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08209" w14:textId="77777777" w:rsidR="00F318F5" w:rsidRDefault="0031521B">
      <w:pPr>
        <w:shd w:val="clear" w:color="auto" w:fill="CCCCCC"/>
        <w:ind w:left="0" w:hanging="2"/>
        <w:rPr>
          <w:sz w:val="22"/>
          <w:szCs w:val="22"/>
        </w:rPr>
      </w:pPr>
      <w:r>
        <w:rPr>
          <w:b/>
          <w:sz w:val="22"/>
          <w:szCs w:val="22"/>
        </w:rPr>
        <w:t>GÖREVİN GEREKTİRDİĞİ NİTELİKLER:</w:t>
      </w:r>
    </w:p>
    <w:p w14:paraId="66496145" w14:textId="072AD930" w:rsidR="00F318F5" w:rsidRDefault="0031521B">
      <w:pPr>
        <w:keepNext/>
        <w:pBdr>
          <w:top w:val="nil"/>
          <w:left w:val="nil"/>
          <w:bottom w:val="nil"/>
          <w:right w:val="nil"/>
          <w:between w:val="nil"/>
        </w:pBdr>
        <w:spacing w:before="60" w:line="240" w:lineRule="auto"/>
        <w:ind w:left="0" w:hanging="2"/>
        <w:jc w:val="both"/>
        <w:rPr>
          <w:color w:val="767171"/>
          <w:sz w:val="22"/>
          <w:szCs w:val="22"/>
        </w:rPr>
      </w:pPr>
      <w:r>
        <w:rPr>
          <w:color w:val="000000"/>
          <w:sz w:val="22"/>
          <w:szCs w:val="22"/>
        </w:rPr>
        <w:t>En az orta öğretim mezunu olmak, bilgisayarı en az işletmenlik düzeyinde bilmek ve konularıyla ilgili hizmet içi eğitime katılmak.</w:t>
      </w:r>
    </w:p>
    <w:p w14:paraId="28257147" w14:textId="77777777" w:rsidR="00F318F5" w:rsidRDefault="00F318F5">
      <w:pPr>
        <w:ind w:left="0" w:hanging="2"/>
      </w:pPr>
    </w:p>
    <w:p w14:paraId="3F778922" w14:textId="77777777" w:rsidR="00F318F5" w:rsidRDefault="0031521B">
      <w:pPr>
        <w:shd w:val="clear" w:color="auto" w:fill="C0C0C0"/>
        <w:ind w:left="0" w:hanging="2"/>
        <w:rPr>
          <w:sz w:val="22"/>
          <w:szCs w:val="22"/>
        </w:rPr>
      </w:pPr>
      <w:r>
        <w:rPr>
          <w:b/>
          <w:sz w:val="22"/>
          <w:szCs w:val="22"/>
        </w:rPr>
        <w:t>BAĞLI OLDUĞU EN YAKIN AMİRİ:</w:t>
      </w:r>
    </w:p>
    <w:p w14:paraId="67D4BD1C" w14:textId="77777777" w:rsidR="00F318F5" w:rsidRDefault="0031521B">
      <w:pPr>
        <w:ind w:left="0" w:hanging="2"/>
        <w:rPr>
          <w:color w:val="000000"/>
          <w:sz w:val="22"/>
          <w:szCs w:val="22"/>
        </w:rPr>
      </w:pPr>
      <w:r>
        <w:rPr>
          <w:color w:val="000000"/>
          <w:sz w:val="22"/>
          <w:szCs w:val="22"/>
        </w:rPr>
        <w:t>Bölüm Başkanı</w:t>
      </w:r>
    </w:p>
    <w:p w14:paraId="6767BA41" w14:textId="77777777" w:rsidR="00F318F5" w:rsidRDefault="00F318F5">
      <w:pPr>
        <w:ind w:left="0" w:hanging="2"/>
      </w:pPr>
    </w:p>
    <w:p w14:paraId="11613CB6" w14:textId="77777777" w:rsidR="00F318F5" w:rsidRDefault="0031521B">
      <w:pPr>
        <w:shd w:val="clear" w:color="auto" w:fill="CCCCCC"/>
        <w:ind w:left="0" w:hanging="2"/>
        <w:rPr>
          <w:sz w:val="22"/>
          <w:szCs w:val="22"/>
        </w:rPr>
      </w:pPr>
      <w:r>
        <w:rPr>
          <w:b/>
          <w:sz w:val="22"/>
          <w:szCs w:val="22"/>
        </w:rPr>
        <w:t>EN YAKIN GÖZETİMİ VE DENETİMİ ALTINDAKİ PERSONEL:</w:t>
      </w:r>
    </w:p>
    <w:p w14:paraId="5A62D793" w14:textId="77777777" w:rsidR="00F318F5" w:rsidRDefault="00F318F5">
      <w:pPr>
        <w:ind w:left="0" w:hanging="2"/>
        <w:rPr>
          <w:color w:val="767171"/>
          <w:sz w:val="22"/>
          <w:szCs w:val="22"/>
        </w:rPr>
      </w:pPr>
    </w:p>
    <w:p w14:paraId="1CF50ADB" w14:textId="77777777" w:rsidR="00F318F5" w:rsidRDefault="0031521B">
      <w:pPr>
        <w:ind w:left="0" w:hanging="2"/>
        <w:rPr>
          <w:sz w:val="22"/>
          <w:szCs w:val="22"/>
        </w:rPr>
      </w:pPr>
      <w:r>
        <w:rPr>
          <w:sz w:val="22"/>
          <w:szCs w:val="22"/>
        </w:rPr>
        <w:tab/>
      </w:r>
      <w:r>
        <w:rPr>
          <w:sz w:val="22"/>
          <w:szCs w:val="22"/>
        </w:rPr>
        <w:tab/>
      </w:r>
    </w:p>
    <w:p w14:paraId="7FAE2EF9" w14:textId="77777777" w:rsidR="00F318F5" w:rsidRDefault="0031521B">
      <w:pPr>
        <w:shd w:val="clear" w:color="auto" w:fill="CCCCCC"/>
        <w:ind w:left="0" w:hanging="2"/>
        <w:rPr>
          <w:sz w:val="22"/>
          <w:szCs w:val="22"/>
        </w:rPr>
      </w:pPr>
      <w:r>
        <w:rPr>
          <w:b/>
          <w:sz w:val="22"/>
          <w:szCs w:val="22"/>
        </w:rPr>
        <w:t>GÖREV VE SORUMLULUKLARI:</w:t>
      </w:r>
    </w:p>
    <w:p w14:paraId="584D083B" w14:textId="77777777" w:rsidR="00F318F5" w:rsidRDefault="0031521B" w:rsidP="00AE012D">
      <w:pPr>
        <w:numPr>
          <w:ilvl w:val="0"/>
          <w:numId w:val="1"/>
        </w:numPr>
        <w:spacing w:line="240" w:lineRule="auto"/>
        <w:ind w:leftChars="0" w:left="714" w:firstLineChars="0" w:hanging="357"/>
        <w:jc w:val="both"/>
        <w:rPr>
          <w:color w:val="000000"/>
          <w:sz w:val="22"/>
          <w:szCs w:val="22"/>
        </w:rPr>
      </w:pPr>
      <w:r>
        <w:rPr>
          <w:color w:val="000000"/>
          <w:sz w:val="22"/>
          <w:szCs w:val="22"/>
        </w:rPr>
        <w:t xml:space="preserve">Bölüm Başkanlığı tarafından hazırlanan tüm yazışmaları yürütmek </w:t>
      </w:r>
    </w:p>
    <w:p w14:paraId="1E41B05A" w14:textId="77777777" w:rsidR="00F318F5" w:rsidRDefault="0031521B" w:rsidP="00AE012D">
      <w:pPr>
        <w:numPr>
          <w:ilvl w:val="0"/>
          <w:numId w:val="1"/>
        </w:numPr>
        <w:spacing w:line="240" w:lineRule="auto"/>
        <w:ind w:leftChars="0" w:left="714" w:firstLineChars="0" w:hanging="357"/>
        <w:jc w:val="both"/>
        <w:rPr>
          <w:color w:val="000000"/>
          <w:sz w:val="22"/>
          <w:szCs w:val="22"/>
        </w:rPr>
      </w:pPr>
      <w:r>
        <w:rPr>
          <w:color w:val="000000"/>
          <w:sz w:val="22"/>
          <w:szCs w:val="22"/>
        </w:rPr>
        <w:t>Anabilim Dalı, Enstitü ile ilgili tüm yazışmaları yürütmek</w:t>
      </w:r>
    </w:p>
    <w:p w14:paraId="59173C45" w14:textId="77777777" w:rsidR="00F318F5" w:rsidRDefault="0031521B" w:rsidP="00AE012D">
      <w:pPr>
        <w:numPr>
          <w:ilvl w:val="0"/>
          <w:numId w:val="1"/>
        </w:numPr>
        <w:spacing w:line="240" w:lineRule="auto"/>
        <w:ind w:leftChars="0" w:left="714" w:firstLineChars="0" w:hanging="357"/>
        <w:jc w:val="both"/>
        <w:rPr>
          <w:color w:val="000000"/>
          <w:sz w:val="22"/>
          <w:szCs w:val="22"/>
        </w:rPr>
      </w:pPr>
      <w:r>
        <w:rPr>
          <w:color w:val="000000"/>
          <w:sz w:val="22"/>
          <w:szCs w:val="22"/>
        </w:rPr>
        <w:t xml:space="preserve">Gelen yazıları Bölüm Başkanına iletmek, yazıların gününde Dekanlığa iletilmesini sağlamak </w:t>
      </w:r>
    </w:p>
    <w:p w14:paraId="6B6FF928" w14:textId="77777777" w:rsidR="00F318F5" w:rsidRDefault="0031521B" w:rsidP="00AE012D">
      <w:pPr>
        <w:numPr>
          <w:ilvl w:val="0"/>
          <w:numId w:val="1"/>
        </w:numPr>
        <w:spacing w:line="240" w:lineRule="auto"/>
        <w:ind w:leftChars="0" w:left="714" w:firstLineChars="0" w:hanging="357"/>
        <w:jc w:val="both"/>
        <w:rPr>
          <w:color w:val="000000"/>
          <w:sz w:val="22"/>
          <w:szCs w:val="22"/>
        </w:rPr>
      </w:pPr>
      <w:r>
        <w:rPr>
          <w:color w:val="000000"/>
          <w:sz w:val="22"/>
          <w:szCs w:val="22"/>
        </w:rPr>
        <w:t xml:space="preserve">Öğretim Elemanlarının süre uzatımı, yurtiçi ve yurtdışı görevlendirmeleri, izin dilekçeleri, telafi programları, kadro tahsis işlemleri, görevden ayrılışları, göreve başlamaları ve ders görevlendirmeleriyle ilgili yazışmalarını yürütmek </w:t>
      </w:r>
    </w:p>
    <w:p w14:paraId="41B6686B" w14:textId="77777777" w:rsidR="00F318F5" w:rsidRDefault="0031521B" w:rsidP="00AE012D">
      <w:pPr>
        <w:numPr>
          <w:ilvl w:val="0"/>
          <w:numId w:val="1"/>
        </w:numPr>
        <w:spacing w:line="240" w:lineRule="auto"/>
        <w:ind w:leftChars="0" w:left="714" w:firstLineChars="0" w:hanging="357"/>
        <w:jc w:val="both"/>
        <w:rPr>
          <w:color w:val="000000"/>
          <w:sz w:val="22"/>
          <w:szCs w:val="22"/>
        </w:rPr>
      </w:pPr>
      <w:r>
        <w:rPr>
          <w:color w:val="000000"/>
          <w:sz w:val="22"/>
          <w:szCs w:val="22"/>
        </w:rPr>
        <w:t xml:space="preserve">Eğitim ve öğretimle ilgili öğrenci sınıf listelerinin, haftalık ders programlarının, ders görevlendirmelerinin, sınav programlarının zamanında ilan edilmesini ve öğretim elemanlarına dağıtılmasını sağlamak </w:t>
      </w:r>
    </w:p>
    <w:p w14:paraId="0DD0B880" w14:textId="77777777" w:rsidR="00F318F5" w:rsidRDefault="0031521B" w:rsidP="00AE012D">
      <w:pPr>
        <w:numPr>
          <w:ilvl w:val="0"/>
          <w:numId w:val="1"/>
        </w:numPr>
        <w:spacing w:line="240" w:lineRule="auto"/>
        <w:ind w:leftChars="0" w:left="714" w:firstLineChars="0" w:hanging="357"/>
        <w:jc w:val="both"/>
        <w:rPr>
          <w:color w:val="000000"/>
          <w:sz w:val="22"/>
          <w:szCs w:val="22"/>
        </w:rPr>
      </w:pPr>
      <w:r>
        <w:rPr>
          <w:color w:val="000000"/>
          <w:sz w:val="22"/>
          <w:szCs w:val="22"/>
        </w:rPr>
        <w:t>Duyuruları LCD ekranda yayınlamak</w:t>
      </w:r>
    </w:p>
    <w:p w14:paraId="1B42C1FF" w14:textId="77777777" w:rsidR="00F318F5" w:rsidRDefault="0031521B" w:rsidP="00AE012D">
      <w:pPr>
        <w:numPr>
          <w:ilvl w:val="0"/>
          <w:numId w:val="1"/>
        </w:numPr>
        <w:spacing w:line="240" w:lineRule="auto"/>
        <w:ind w:leftChars="0" w:left="714" w:firstLineChars="0" w:hanging="357"/>
        <w:jc w:val="both"/>
        <w:rPr>
          <w:color w:val="000000"/>
          <w:sz w:val="22"/>
          <w:szCs w:val="22"/>
        </w:rPr>
      </w:pPr>
      <w:r>
        <w:rPr>
          <w:color w:val="000000"/>
          <w:sz w:val="22"/>
          <w:szCs w:val="22"/>
        </w:rPr>
        <w:t xml:space="preserve">Bölüm panolarının tertip ve düzenini sağlamak, gereksiz ve zamanı geçmiş duyuruları kontrol ederek panodan kaldırmak </w:t>
      </w:r>
    </w:p>
    <w:p w14:paraId="6B190FA7" w14:textId="77777777" w:rsidR="00F318F5" w:rsidRDefault="0031521B" w:rsidP="00AE012D">
      <w:pPr>
        <w:numPr>
          <w:ilvl w:val="0"/>
          <w:numId w:val="1"/>
        </w:numPr>
        <w:spacing w:line="240" w:lineRule="auto"/>
        <w:ind w:leftChars="0" w:left="714" w:firstLineChars="0" w:hanging="357"/>
        <w:jc w:val="both"/>
        <w:rPr>
          <w:color w:val="000000"/>
          <w:sz w:val="22"/>
          <w:szCs w:val="22"/>
        </w:rPr>
      </w:pPr>
      <w:r>
        <w:rPr>
          <w:color w:val="000000"/>
          <w:sz w:val="22"/>
          <w:szCs w:val="22"/>
        </w:rPr>
        <w:t xml:space="preserve">İç ve dış posta işlemlerinin yazı işleri ile birlikte yürütülmesini ve bölüme ait posta ve diğer evrakların ilgililere dağıtılmasını sağlamak </w:t>
      </w:r>
    </w:p>
    <w:p w14:paraId="3B7A6677" w14:textId="77777777" w:rsidR="00F318F5" w:rsidRDefault="0031521B" w:rsidP="00AE012D">
      <w:pPr>
        <w:numPr>
          <w:ilvl w:val="0"/>
          <w:numId w:val="1"/>
        </w:numPr>
        <w:spacing w:line="240" w:lineRule="auto"/>
        <w:ind w:leftChars="0" w:left="714" w:firstLineChars="0" w:hanging="357"/>
        <w:jc w:val="both"/>
        <w:rPr>
          <w:color w:val="000000"/>
          <w:sz w:val="22"/>
          <w:szCs w:val="22"/>
        </w:rPr>
      </w:pPr>
      <w:r>
        <w:rPr>
          <w:color w:val="000000"/>
          <w:sz w:val="22"/>
          <w:szCs w:val="22"/>
        </w:rPr>
        <w:t xml:space="preserve">Her dönem başında Fakülte/ Enstitülere ait olan kişisel haftalık ders programlarını tüm öğretim üyelerinden toplamak ve ilgili birimlere iletmek </w:t>
      </w:r>
    </w:p>
    <w:p w14:paraId="61B9B32D" w14:textId="77777777" w:rsidR="00F318F5" w:rsidRDefault="0031521B" w:rsidP="00AE012D">
      <w:pPr>
        <w:numPr>
          <w:ilvl w:val="0"/>
          <w:numId w:val="1"/>
        </w:numPr>
        <w:spacing w:line="240" w:lineRule="auto"/>
        <w:ind w:leftChars="0" w:left="714" w:firstLineChars="0" w:hanging="357"/>
        <w:jc w:val="both"/>
        <w:rPr>
          <w:color w:val="000000"/>
          <w:sz w:val="22"/>
          <w:szCs w:val="22"/>
        </w:rPr>
      </w:pPr>
      <w:r>
        <w:rPr>
          <w:color w:val="000000"/>
          <w:sz w:val="22"/>
          <w:szCs w:val="22"/>
        </w:rPr>
        <w:t>Öğrenci ve öğretim elemanları arasındaki bölüm ile ilgili işleri koordine etmek, iletişime yardımcı olmak</w:t>
      </w:r>
    </w:p>
    <w:p w14:paraId="2C1BBE49" w14:textId="77777777" w:rsidR="00F318F5" w:rsidRDefault="0031521B" w:rsidP="00AE012D">
      <w:pPr>
        <w:numPr>
          <w:ilvl w:val="0"/>
          <w:numId w:val="1"/>
        </w:numPr>
        <w:spacing w:line="240" w:lineRule="auto"/>
        <w:ind w:leftChars="0" w:left="714" w:firstLineChars="0" w:hanging="357"/>
        <w:jc w:val="both"/>
        <w:rPr>
          <w:color w:val="000000"/>
          <w:sz w:val="22"/>
          <w:szCs w:val="22"/>
        </w:rPr>
      </w:pPr>
      <w:r>
        <w:rPr>
          <w:color w:val="000000"/>
          <w:sz w:val="22"/>
          <w:szCs w:val="22"/>
        </w:rPr>
        <w:t>Öğrenci ve Öğretim elemanlarından gelen dilekçeleri Bölüm Başkanlığı aracılığıyla Dekanlık Makamına iletmek</w:t>
      </w:r>
    </w:p>
    <w:p w14:paraId="3F5FB071" w14:textId="77777777" w:rsidR="00F318F5" w:rsidRDefault="0031521B" w:rsidP="00AE012D">
      <w:pPr>
        <w:numPr>
          <w:ilvl w:val="0"/>
          <w:numId w:val="1"/>
        </w:numPr>
        <w:spacing w:line="240" w:lineRule="auto"/>
        <w:ind w:leftChars="0" w:left="714" w:firstLineChars="0" w:hanging="357"/>
        <w:jc w:val="both"/>
        <w:rPr>
          <w:color w:val="000000"/>
          <w:sz w:val="22"/>
          <w:szCs w:val="22"/>
        </w:rPr>
      </w:pPr>
      <w:r>
        <w:rPr>
          <w:color w:val="000000"/>
          <w:sz w:val="22"/>
          <w:szCs w:val="22"/>
        </w:rPr>
        <w:t xml:space="preserve">Bölümde yapılacak toplantı, sunum, seminer vb. organize ederek tutanak ve raporları hazırlamak </w:t>
      </w:r>
    </w:p>
    <w:p w14:paraId="5500A230" w14:textId="77777777" w:rsidR="00F318F5" w:rsidRDefault="0031521B" w:rsidP="00AE012D">
      <w:pPr>
        <w:numPr>
          <w:ilvl w:val="0"/>
          <w:numId w:val="1"/>
        </w:numPr>
        <w:spacing w:line="240" w:lineRule="auto"/>
        <w:ind w:leftChars="0" w:left="714" w:firstLineChars="0" w:hanging="357"/>
        <w:jc w:val="both"/>
        <w:rPr>
          <w:color w:val="000000"/>
          <w:sz w:val="22"/>
          <w:szCs w:val="22"/>
        </w:rPr>
      </w:pPr>
      <w:r>
        <w:rPr>
          <w:color w:val="000000"/>
          <w:sz w:val="22"/>
          <w:szCs w:val="22"/>
        </w:rPr>
        <w:t>Bölümlerin akreditasyon çalışmaları kapsamında evrakları düzenlemek, kayıtları tutmak ve muhafazasını sağlamak</w:t>
      </w:r>
    </w:p>
    <w:p w14:paraId="145ADBB0" w14:textId="77777777" w:rsidR="00F318F5" w:rsidRDefault="0031521B" w:rsidP="00AE012D">
      <w:pPr>
        <w:numPr>
          <w:ilvl w:val="0"/>
          <w:numId w:val="1"/>
        </w:numPr>
        <w:spacing w:line="240" w:lineRule="auto"/>
        <w:ind w:leftChars="0" w:left="714" w:firstLineChars="0" w:hanging="357"/>
        <w:jc w:val="both"/>
        <w:rPr>
          <w:color w:val="000000"/>
          <w:sz w:val="22"/>
          <w:szCs w:val="22"/>
        </w:rPr>
      </w:pPr>
      <w:r>
        <w:rPr>
          <w:color w:val="000000"/>
          <w:sz w:val="22"/>
          <w:szCs w:val="22"/>
        </w:rPr>
        <w:t>Bölümün otomasyon sistemi aracılığıyla gerekli işlemleri yapmak</w:t>
      </w:r>
    </w:p>
    <w:p w14:paraId="7CAAB704" w14:textId="77777777" w:rsidR="00F318F5" w:rsidRDefault="0031521B" w:rsidP="00AE012D">
      <w:pPr>
        <w:numPr>
          <w:ilvl w:val="0"/>
          <w:numId w:val="1"/>
        </w:numPr>
        <w:spacing w:line="240" w:lineRule="auto"/>
        <w:ind w:leftChars="0" w:left="714" w:firstLineChars="0" w:hanging="357"/>
        <w:jc w:val="both"/>
        <w:rPr>
          <w:color w:val="000000"/>
          <w:sz w:val="22"/>
          <w:szCs w:val="22"/>
        </w:rPr>
      </w:pPr>
      <w:r>
        <w:rPr>
          <w:color w:val="000000"/>
          <w:sz w:val="22"/>
          <w:szCs w:val="22"/>
        </w:rPr>
        <w:t xml:space="preserve">Not işleri danışmadan gelen maddi hata dilekçelerini ilgili öğretim elemanına iletmek, dosyalamak ve sonucu öğrenciye duyurmak, maddi hata olması durumunda ilgili birime iletmek </w:t>
      </w:r>
    </w:p>
    <w:p w14:paraId="3C3C0A9E" w14:textId="77777777" w:rsidR="00F318F5" w:rsidRDefault="0031521B" w:rsidP="00AE012D">
      <w:pPr>
        <w:numPr>
          <w:ilvl w:val="0"/>
          <w:numId w:val="1"/>
        </w:numPr>
        <w:spacing w:line="240" w:lineRule="auto"/>
        <w:ind w:leftChars="0" w:left="714" w:firstLineChars="0" w:hanging="357"/>
        <w:jc w:val="both"/>
        <w:rPr>
          <w:color w:val="000000"/>
          <w:sz w:val="22"/>
          <w:szCs w:val="22"/>
        </w:rPr>
      </w:pPr>
      <w:r>
        <w:rPr>
          <w:color w:val="000000"/>
          <w:sz w:val="22"/>
          <w:szCs w:val="22"/>
        </w:rPr>
        <w:t xml:space="preserve">Yeni gelen öğrencilere atanan danışmanlıkları, otomasyon sistemine girmek, öğrenci ve öğretim elemanlarına duyurmak </w:t>
      </w:r>
    </w:p>
    <w:p w14:paraId="6670141B" w14:textId="77777777" w:rsidR="00F318F5" w:rsidRDefault="0031521B" w:rsidP="00AE012D">
      <w:pPr>
        <w:numPr>
          <w:ilvl w:val="0"/>
          <w:numId w:val="1"/>
        </w:numPr>
        <w:spacing w:line="240" w:lineRule="auto"/>
        <w:ind w:leftChars="0" w:left="714" w:firstLineChars="0" w:hanging="357"/>
        <w:jc w:val="both"/>
        <w:rPr>
          <w:color w:val="000000"/>
          <w:sz w:val="22"/>
          <w:szCs w:val="22"/>
        </w:rPr>
      </w:pPr>
      <w:r>
        <w:rPr>
          <w:color w:val="000000"/>
          <w:sz w:val="22"/>
          <w:szCs w:val="22"/>
        </w:rPr>
        <w:t xml:space="preserve">Yarıyıl sonu sınavları bitiminde, öğretim elemanlarından gelen sınav evraklarını, zarflarını toplayarak arşivlemek </w:t>
      </w:r>
    </w:p>
    <w:p w14:paraId="74C03F4D" w14:textId="77777777" w:rsidR="00F318F5" w:rsidRDefault="0031521B" w:rsidP="00AE012D">
      <w:pPr>
        <w:numPr>
          <w:ilvl w:val="0"/>
          <w:numId w:val="1"/>
        </w:numPr>
        <w:spacing w:line="240" w:lineRule="auto"/>
        <w:ind w:leftChars="0" w:left="714" w:firstLineChars="0" w:hanging="357"/>
        <w:jc w:val="both"/>
        <w:rPr>
          <w:color w:val="000000"/>
          <w:sz w:val="22"/>
          <w:szCs w:val="22"/>
        </w:rPr>
      </w:pPr>
      <w:r>
        <w:rPr>
          <w:color w:val="000000"/>
          <w:sz w:val="22"/>
          <w:szCs w:val="22"/>
        </w:rPr>
        <w:t>Ders Değerlendirme Raporlarını sınav bitiminden sonra Öğrenci İşleri Daire Başkanlığına iletmek</w:t>
      </w:r>
    </w:p>
    <w:p w14:paraId="0E49519B" w14:textId="77777777" w:rsidR="00F318F5" w:rsidRDefault="0031521B" w:rsidP="00AE012D">
      <w:pPr>
        <w:numPr>
          <w:ilvl w:val="0"/>
          <w:numId w:val="1"/>
        </w:numPr>
        <w:spacing w:line="240" w:lineRule="auto"/>
        <w:ind w:leftChars="0" w:left="714" w:firstLineChars="0" w:hanging="357"/>
        <w:jc w:val="both"/>
        <w:rPr>
          <w:color w:val="000000"/>
          <w:sz w:val="22"/>
          <w:szCs w:val="22"/>
        </w:rPr>
      </w:pPr>
      <w:r>
        <w:rPr>
          <w:color w:val="000000"/>
          <w:sz w:val="22"/>
          <w:szCs w:val="22"/>
        </w:rPr>
        <w:t>Öğretim elemanlarına fotokopilerde yardımcı olmak</w:t>
      </w:r>
    </w:p>
    <w:p w14:paraId="2DCC58B0" w14:textId="77777777" w:rsidR="00F318F5" w:rsidRDefault="0031521B" w:rsidP="00AE012D">
      <w:pPr>
        <w:numPr>
          <w:ilvl w:val="0"/>
          <w:numId w:val="1"/>
        </w:numPr>
        <w:spacing w:line="240" w:lineRule="auto"/>
        <w:ind w:leftChars="0" w:left="714" w:firstLineChars="0" w:hanging="357"/>
        <w:jc w:val="both"/>
        <w:rPr>
          <w:color w:val="000000"/>
          <w:sz w:val="22"/>
          <w:szCs w:val="22"/>
        </w:rPr>
      </w:pPr>
      <w:r>
        <w:rPr>
          <w:color w:val="000000"/>
          <w:sz w:val="22"/>
          <w:szCs w:val="22"/>
        </w:rPr>
        <w:t>Birimde çalışan personel arasındaki iş bölümünü yaparak uyumlu ve verimli çalışma ortamı sağlamak</w:t>
      </w:r>
    </w:p>
    <w:p w14:paraId="13732651" w14:textId="77777777" w:rsidR="00F318F5" w:rsidRDefault="0031521B" w:rsidP="00AE012D">
      <w:pPr>
        <w:numPr>
          <w:ilvl w:val="0"/>
          <w:numId w:val="1"/>
        </w:numPr>
        <w:spacing w:line="240" w:lineRule="auto"/>
        <w:ind w:leftChars="0" w:left="714" w:firstLineChars="0" w:hanging="357"/>
        <w:jc w:val="both"/>
        <w:rPr>
          <w:color w:val="000000"/>
          <w:sz w:val="22"/>
          <w:szCs w:val="22"/>
        </w:rPr>
      </w:pPr>
      <w:r>
        <w:rPr>
          <w:color w:val="000000"/>
          <w:sz w:val="22"/>
          <w:szCs w:val="22"/>
        </w:rPr>
        <w:lastRenderedPageBreak/>
        <w:t>Öğrenci ve öğretim elemanlarının verdikleri evraklardaki eksik ve yanlışları tespit edip gerekli düzenlemelerin yapılmasını sağlamak</w:t>
      </w:r>
    </w:p>
    <w:p w14:paraId="4391A4C0" w14:textId="77777777" w:rsidR="00F318F5" w:rsidRDefault="0031521B" w:rsidP="00AE012D">
      <w:pPr>
        <w:numPr>
          <w:ilvl w:val="0"/>
          <w:numId w:val="1"/>
        </w:numPr>
        <w:spacing w:line="240" w:lineRule="auto"/>
        <w:ind w:leftChars="0" w:left="714" w:firstLineChars="0" w:hanging="357"/>
        <w:jc w:val="both"/>
        <w:rPr>
          <w:color w:val="000000"/>
          <w:sz w:val="22"/>
          <w:szCs w:val="22"/>
        </w:rPr>
      </w:pPr>
      <w:r>
        <w:rPr>
          <w:color w:val="000000"/>
          <w:sz w:val="22"/>
          <w:szCs w:val="22"/>
        </w:rPr>
        <w:t>Dekanın ve Fakülte Sekreterinin vereceği diğer görevleri yapmak</w:t>
      </w:r>
    </w:p>
    <w:p w14:paraId="456A43D9" w14:textId="77777777" w:rsidR="00F318F5" w:rsidRDefault="00F318F5">
      <w:pPr>
        <w:spacing w:line="360" w:lineRule="auto"/>
        <w:ind w:left="0" w:hanging="2"/>
        <w:rPr>
          <w:sz w:val="22"/>
          <w:szCs w:val="22"/>
        </w:rPr>
      </w:pPr>
    </w:p>
    <w:p w14:paraId="18B9BD77" w14:textId="77777777" w:rsidR="00F318F5" w:rsidRDefault="0031521B">
      <w:pPr>
        <w:shd w:val="clear" w:color="auto" w:fill="B3B3B3"/>
        <w:ind w:left="0" w:hanging="2"/>
        <w:jc w:val="both"/>
        <w:rPr>
          <w:sz w:val="22"/>
          <w:szCs w:val="22"/>
        </w:rPr>
      </w:pPr>
      <w:r>
        <w:rPr>
          <w:b/>
          <w:sz w:val="22"/>
          <w:szCs w:val="22"/>
          <w:shd w:val="clear" w:color="auto" w:fill="B3B3B3"/>
        </w:rPr>
        <w:t>YETKİL</w:t>
      </w:r>
      <w:r>
        <w:rPr>
          <w:b/>
          <w:sz w:val="22"/>
          <w:szCs w:val="22"/>
        </w:rPr>
        <w:t xml:space="preserve">ERİ, SINIRLARI: </w:t>
      </w:r>
    </w:p>
    <w:p w14:paraId="28A64BB5" w14:textId="77777777" w:rsidR="00F318F5" w:rsidRPr="001510D1" w:rsidRDefault="0031521B" w:rsidP="001510D1">
      <w:pPr>
        <w:pStyle w:val="ListeParagraf"/>
        <w:numPr>
          <w:ilvl w:val="0"/>
          <w:numId w:val="2"/>
        </w:numPr>
        <w:ind w:leftChars="0" w:firstLineChars="0"/>
        <w:jc w:val="both"/>
        <w:rPr>
          <w:color w:val="000000"/>
          <w:sz w:val="22"/>
          <w:szCs w:val="22"/>
        </w:rPr>
      </w:pPr>
      <w:r w:rsidRPr="001510D1">
        <w:rPr>
          <w:color w:val="000000"/>
          <w:sz w:val="22"/>
          <w:szCs w:val="22"/>
        </w:rPr>
        <w:t>Görevlerini 657 sayılı DMK ve 2547 sayılı Kanunda öngörülen ve ilgili mevzuatta belirtilen usullere tabidir. Görevlerini mevzuat hükümleri, plan ve programlar, genel prensipler ve verilen direktifler doğrultusunda tam ve zamanında yerine getirmekle yükümlüdür. Görevini yerine getirirken ve yetkilerini kullanırken sonuçlarından dolayı amirine karşı sorumludur.</w:t>
      </w:r>
    </w:p>
    <w:p w14:paraId="0EB3318E" w14:textId="77777777" w:rsidR="00F318F5" w:rsidRDefault="00F318F5">
      <w:pPr>
        <w:ind w:left="0" w:hanging="2"/>
        <w:rPr>
          <w:sz w:val="22"/>
          <w:szCs w:val="22"/>
        </w:rPr>
      </w:pPr>
    </w:p>
    <w:p w14:paraId="0B80BD0D" w14:textId="77777777" w:rsidR="00F318F5" w:rsidRDefault="00F318F5">
      <w:pPr>
        <w:ind w:left="0" w:hanging="2"/>
        <w:rPr>
          <w:sz w:val="22"/>
          <w:szCs w:val="22"/>
        </w:rPr>
      </w:pPr>
    </w:p>
    <w:p w14:paraId="64E1527E" w14:textId="77777777" w:rsidR="00F318F5" w:rsidRDefault="00F318F5">
      <w:pPr>
        <w:ind w:left="0" w:hanging="2"/>
        <w:rPr>
          <w:sz w:val="22"/>
          <w:szCs w:val="22"/>
        </w:rPr>
      </w:pPr>
    </w:p>
    <w:p w14:paraId="3326A383" w14:textId="77777777" w:rsidR="00F318F5" w:rsidRDefault="00F318F5">
      <w:pPr>
        <w:ind w:left="0" w:hanging="2"/>
        <w:rPr>
          <w:sz w:val="22"/>
          <w:szCs w:val="22"/>
        </w:rPr>
      </w:pPr>
    </w:p>
    <w:p w14:paraId="6C5B961B" w14:textId="77777777" w:rsidR="00F318F5" w:rsidRDefault="00F318F5">
      <w:pPr>
        <w:ind w:left="0" w:hanging="2"/>
        <w:rPr>
          <w:sz w:val="22"/>
          <w:szCs w:val="22"/>
        </w:rPr>
      </w:pPr>
    </w:p>
    <w:p w14:paraId="109A6885" w14:textId="77777777" w:rsidR="00F318F5" w:rsidRDefault="00F318F5">
      <w:pPr>
        <w:ind w:left="0" w:hanging="2"/>
        <w:rPr>
          <w:sz w:val="22"/>
          <w:szCs w:val="22"/>
        </w:rPr>
      </w:pPr>
    </w:p>
    <w:p w14:paraId="0EA88093" w14:textId="77777777" w:rsidR="00F318F5" w:rsidRDefault="00F318F5">
      <w:pPr>
        <w:ind w:left="0" w:hanging="2"/>
        <w:rPr>
          <w:sz w:val="22"/>
          <w:szCs w:val="22"/>
        </w:rPr>
      </w:pPr>
    </w:p>
    <w:p w14:paraId="71593B1A" w14:textId="77777777" w:rsidR="00F318F5" w:rsidRDefault="00F318F5">
      <w:pPr>
        <w:ind w:left="0" w:hanging="2"/>
        <w:rPr>
          <w:sz w:val="22"/>
          <w:szCs w:val="22"/>
        </w:rPr>
      </w:pPr>
    </w:p>
    <w:p w14:paraId="073D3B07" w14:textId="77777777" w:rsidR="00F318F5" w:rsidRDefault="00F318F5">
      <w:pPr>
        <w:ind w:left="0" w:hanging="2"/>
        <w:rPr>
          <w:sz w:val="22"/>
          <w:szCs w:val="22"/>
        </w:rPr>
      </w:pPr>
    </w:p>
    <w:p w14:paraId="530E2248" w14:textId="77777777" w:rsidR="00F318F5" w:rsidRDefault="00F318F5">
      <w:pPr>
        <w:ind w:left="0" w:hanging="2"/>
        <w:rPr>
          <w:sz w:val="22"/>
          <w:szCs w:val="22"/>
        </w:rPr>
      </w:pPr>
    </w:p>
    <w:p w14:paraId="6045FA79" w14:textId="77777777" w:rsidR="00F318F5" w:rsidRDefault="00F318F5">
      <w:pPr>
        <w:ind w:left="0" w:hanging="2"/>
        <w:rPr>
          <w:sz w:val="22"/>
          <w:szCs w:val="22"/>
        </w:rPr>
      </w:pPr>
    </w:p>
    <w:p w14:paraId="77A6D762" w14:textId="77777777" w:rsidR="00F318F5" w:rsidRDefault="00F318F5">
      <w:pPr>
        <w:ind w:left="0" w:hanging="2"/>
        <w:rPr>
          <w:sz w:val="22"/>
          <w:szCs w:val="22"/>
        </w:rPr>
      </w:pPr>
    </w:p>
    <w:p w14:paraId="56A1CC3A" w14:textId="77777777" w:rsidR="00F318F5" w:rsidRDefault="00F318F5">
      <w:pPr>
        <w:ind w:left="0" w:hanging="2"/>
        <w:rPr>
          <w:sz w:val="22"/>
          <w:szCs w:val="22"/>
        </w:rPr>
      </w:pPr>
    </w:p>
    <w:p w14:paraId="1824B034" w14:textId="77777777" w:rsidR="00F318F5" w:rsidRDefault="00F318F5">
      <w:pPr>
        <w:ind w:left="0" w:hanging="2"/>
        <w:rPr>
          <w:sz w:val="22"/>
          <w:szCs w:val="22"/>
        </w:rPr>
      </w:pPr>
    </w:p>
    <w:p w14:paraId="52887A47" w14:textId="77777777" w:rsidR="00F318F5" w:rsidRDefault="00F318F5">
      <w:pPr>
        <w:ind w:left="0" w:hanging="2"/>
        <w:rPr>
          <w:sz w:val="22"/>
          <w:szCs w:val="22"/>
        </w:rPr>
      </w:pPr>
    </w:p>
    <w:p w14:paraId="58C7E942" w14:textId="77777777" w:rsidR="00F318F5" w:rsidRDefault="00F318F5">
      <w:pPr>
        <w:ind w:left="0" w:hanging="2"/>
        <w:rPr>
          <w:sz w:val="22"/>
          <w:szCs w:val="22"/>
        </w:rPr>
      </w:pPr>
    </w:p>
    <w:p w14:paraId="084C5F4C" w14:textId="77777777" w:rsidR="00F318F5" w:rsidRDefault="00F318F5">
      <w:pPr>
        <w:ind w:left="0" w:hanging="2"/>
        <w:rPr>
          <w:sz w:val="22"/>
          <w:szCs w:val="22"/>
        </w:rPr>
      </w:pPr>
    </w:p>
    <w:p w14:paraId="74F0A3AC" w14:textId="77777777" w:rsidR="00F318F5" w:rsidRDefault="00F318F5">
      <w:pPr>
        <w:ind w:left="0" w:hanging="2"/>
        <w:rPr>
          <w:sz w:val="22"/>
          <w:szCs w:val="22"/>
        </w:rPr>
      </w:pPr>
    </w:p>
    <w:p w14:paraId="4EC3FF1C" w14:textId="77777777" w:rsidR="00F318F5" w:rsidRDefault="00F318F5">
      <w:pPr>
        <w:ind w:left="0" w:hanging="2"/>
        <w:rPr>
          <w:sz w:val="22"/>
          <w:szCs w:val="22"/>
        </w:rPr>
      </w:pPr>
    </w:p>
    <w:p w14:paraId="501EB84D" w14:textId="77777777" w:rsidR="00F318F5" w:rsidRDefault="00F318F5">
      <w:pPr>
        <w:tabs>
          <w:tab w:val="left" w:pos="3300"/>
        </w:tabs>
        <w:ind w:left="0" w:hanging="2"/>
        <w:rPr>
          <w:sz w:val="22"/>
          <w:szCs w:val="22"/>
        </w:rPr>
      </w:pPr>
    </w:p>
    <w:sectPr w:rsidR="00F318F5">
      <w:headerReference w:type="even" r:id="rId8"/>
      <w:headerReference w:type="default" r:id="rId9"/>
      <w:footerReference w:type="even" r:id="rId10"/>
      <w:footerReference w:type="default" r:id="rId11"/>
      <w:headerReference w:type="first" r:id="rId12"/>
      <w:footerReference w:type="first" r:id="rId13"/>
      <w:pgSz w:w="11906" w:h="16838"/>
      <w:pgMar w:top="899" w:right="746" w:bottom="1417" w:left="900" w:header="708" w:footer="442"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D1664" w14:textId="77777777" w:rsidR="00D07745" w:rsidRDefault="00D07745">
      <w:pPr>
        <w:spacing w:line="240" w:lineRule="auto"/>
        <w:ind w:left="0" w:hanging="2"/>
      </w:pPr>
      <w:r>
        <w:separator/>
      </w:r>
    </w:p>
  </w:endnote>
  <w:endnote w:type="continuationSeparator" w:id="0">
    <w:p w14:paraId="6B8A9F8B" w14:textId="77777777" w:rsidR="00D07745" w:rsidRDefault="00D07745">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E5949" w14:textId="77777777" w:rsidR="00F318F5" w:rsidRDefault="00F318F5">
    <w:pPr>
      <w:pBdr>
        <w:top w:val="nil"/>
        <w:left w:val="nil"/>
        <w:bottom w:val="nil"/>
        <w:right w:val="nil"/>
        <w:between w:val="nil"/>
      </w:pBdr>
      <w:tabs>
        <w:tab w:val="center" w:pos="4536"/>
        <w:tab w:val="right" w:pos="9072"/>
      </w:tabs>
      <w:spacing w:line="240" w:lineRule="auto"/>
      <w:ind w:left="0" w:hanging="2"/>
      <w:rPr>
        <w:color w:val="000000"/>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10460" w14:textId="77777777" w:rsidR="00F318F5" w:rsidRDefault="00F318F5">
    <w:pPr>
      <w:widowControl w:val="0"/>
      <w:pBdr>
        <w:top w:val="nil"/>
        <w:left w:val="nil"/>
        <w:bottom w:val="nil"/>
        <w:right w:val="nil"/>
        <w:between w:val="nil"/>
      </w:pBdr>
      <w:spacing w:line="276" w:lineRule="auto"/>
      <w:ind w:left="0" w:hanging="2"/>
      <w:rPr>
        <w:color w:val="000000"/>
        <w:szCs w:val="24"/>
      </w:rPr>
    </w:pPr>
  </w:p>
  <w:tbl>
    <w:tblPr>
      <w:tblStyle w:val="a0"/>
      <w:tblW w:w="10400" w:type="dxa"/>
      <w:tblInd w:w="-7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5200"/>
      <w:gridCol w:w="5200"/>
    </w:tblGrid>
    <w:tr w:rsidR="00F318F5" w14:paraId="2E72AA84" w14:textId="77777777">
      <w:trPr>
        <w:trHeight w:val="523"/>
      </w:trPr>
      <w:tc>
        <w:tcPr>
          <w:tcW w:w="5200" w:type="dxa"/>
        </w:tcPr>
        <w:p w14:paraId="7F61A878" w14:textId="77777777" w:rsidR="00F318F5" w:rsidRDefault="0031521B">
          <w:pPr>
            <w:keepNext/>
            <w:pBdr>
              <w:top w:val="nil"/>
              <w:left w:val="nil"/>
              <w:bottom w:val="nil"/>
              <w:right w:val="nil"/>
              <w:between w:val="nil"/>
            </w:pBdr>
            <w:spacing w:line="240" w:lineRule="auto"/>
            <w:ind w:left="0" w:hanging="2"/>
            <w:jc w:val="center"/>
            <w:rPr>
              <w:b/>
              <w:color w:val="808080"/>
              <w:sz w:val="18"/>
              <w:szCs w:val="18"/>
            </w:rPr>
          </w:pPr>
          <w:r>
            <w:rPr>
              <w:b/>
              <w:color w:val="808080"/>
              <w:sz w:val="18"/>
              <w:szCs w:val="18"/>
            </w:rPr>
            <w:t>HAZIRLAYAN</w:t>
          </w:r>
        </w:p>
        <w:p w14:paraId="6088FC60" w14:textId="75393144" w:rsidR="00F318F5" w:rsidRDefault="008C5A93" w:rsidP="008C5A93">
          <w:pPr>
            <w:ind w:left="0" w:hanging="2"/>
            <w:jc w:val="center"/>
            <w:rPr>
              <w:color w:val="808080"/>
              <w:sz w:val="18"/>
              <w:szCs w:val="18"/>
            </w:rPr>
          </w:pPr>
          <w:r>
            <w:rPr>
              <w:color w:val="808080"/>
              <w:sz w:val="18"/>
              <w:szCs w:val="18"/>
            </w:rPr>
            <w:t>İF KE</w:t>
          </w:r>
        </w:p>
        <w:p w14:paraId="0246E797" w14:textId="77777777" w:rsidR="00F318F5" w:rsidRDefault="00F318F5">
          <w:pPr>
            <w:ind w:left="0" w:hanging="2"/>
            <w:rPr>
              <w:color w:val="808080"/>
              <w:sz w:val="18"/>
              <w:szCs w:val="18"/>
            </w:rPr>
          </w:pPr>
        </w:p>
      </w:tc>
      <w:tc>
        <w:tcPr>
          <w:tcW w:w="5200" w:type="dxa"/>
        </w:tcPr>
        <w:p w14:paraId="2B85F847" w14:textId="77777777" w:rsidR="00F318F5" w:rsidRDefault="0031521B">
          <w:pPr>
            <w:ind w:left="0" w:hanging="2"/>
            <w:jc w:val="center"/>
            <w:rPr>
              <w:b/>
              <w:color w:val="808080"/>
              <w:sz w:val="18"/>
              <w:szCs w:val="18"/>
            </w:rPr>
          </w:pPr>
          <w:r>
            <w:rPr>
              <w:b/>
              <w:color w:val="808080"/>
              <w:sz w:val="18"/>
              <w:szCs w:val="18"/>
            </w:rPr>
            <w:t>ONAYLAYAN</w:t>
          </w:r>
        </w:p>
        <w:p w14:paraId="752F30DE" w14:textId="5875D515" w:rsidR="008C5A93" w:rsidRDefault="008C5A93">
          <w:pPr>
            <w:ind w:left="0" w:hanging="2"/>
            <w:jc w:val="center"/>
            <w:rPr>
              <w:color w:val="808080"/>
              <w:sz w:val="18"/>
              <w:szCs w:val="18"/>
            </w:rPr>
          </w:pPr>
          <w:r>
            <w:rPr>
              <w:b/>
              <w:color w:val="808080"/>
              <w:sz w:val="18"/>
              <w:szCs w:val="18"/>
            </w:rPr>
            <w:t>DEKAN</w:t>
          </w:r>
        </w:p>
      </w:tc>
    </w:tr>
  </w:tbl>
  <w:p w14:paraId="000449B9" w14:textId="77777777" w:rsidR="00F318F5" w:rsidRDefault="0031521B">
    <w:pPr>
      <w:ind w:left="0" w:hanging="2"/>
      <w:rPr>
        <w:color w:val="3B3838"/>
        <w:sz w:val="18"/>
        <w:szCs w:val="18"/>
      </w:rPr>
    </w:pPr>
    <w:r>
      <w:rPr>
        <w:color w:val="3B3838"/>
        <w:sz w:val="18"/>
        <w:szCs w:val="18"/>
      </w:rPr>
      <w:t>Form No:F07/ BAYÜ/01</w:t>
    </w:r>
    <w:r>
      <w:rPr>
        <w:color w:val="3B3838"/>
        <w:sz w:val="18"/>
        <w:szCs w:val="18"/>
      </w:rPr>
      <w:tab/>
    </w:r>
    <w:r>
      <w:rPr>
        <w:color w:val="3B3838"/>
        <w:sz w:val="18"/>
        <w:szCs w:val="18"/>
      </w:rPr>
      <w:tab/>
    </w:r>
    <w:r>
      <w:rPr>
        <w:color w:val="3B3838"/>
        <w:sz w:val="18"/>
        <w:szCs w:val="18"/>
      </w:rPr>
      <w:tab/>
    </w:r>
    <w:r>
      <w:rPr>
        <w:color w:val="3B3838"/>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F7818" w14:textId="77777777" w:rsidR="00F318F5" w:rsidRDefault="00F318F5">
    <w:pPr>
      <w:pBdr>
        <w:top w:val="nil"/>
        <w:left w:val="nil"/>
        <w:bottom w:val="nil"/>
        <w:right w:val="nil"/>
        <w:between w:val="nil"/>
      </w:pBdr>
      <w:tabs>
        <w:tab w:val="center" w:pos="4536"/>
        <w:tab w:val="right" w:pos="9072"/>
      </w:tabs>
      <w:spacing w:line="240" w:lineRule="auto"/>
      <w:ind w:left="0" w:hanging="2"/>
      <w:rPr>
        <w:color w:val="000000"/>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67D83" w14:textId="77777777" w:rsidR="00D07745" w:rsidRDefault="00D07745">
      <w:pPr>
        <w:spacing w:line="240" w:lineRule="auto"/>
        <w:ind w:left="0" w:hanging="2"/>
      </w:pPr>
      <w:r>
        <w:separator/>
      </w:r>
    </w:p>
  </w:footnote>
  <w:footnote w:type="continuationSeparator" w:id="0">
    <w:p w14:paraId="26CC28E0" w14:textId="77777777" w:rsidR="00D07745" w:rsidRDefault="00D07745">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B9C17" w14:textId="77777777" w:rsidR="00F318F5" w:rsidRDefault="00F318F5">
    <w:pPr>
      <w:pBdr>
        <w:top w:val="nil"/>
        <w:left w:val="nil"/>
        <w:bottom w:val="nil"/>
        <w:right w:val="nil"/>
        <w:between w:val="nil"/>
      </w:pBdr>
      <w:tabs>
        <w:tab w:val="center" w:pos="4536"/>
        <w:tab w:val="right" w:pos="9072"/>
      </w:tabs>
      <w:spacing w:line="240" w:lineRule="auto"/>
      <w:ind w:left="0" w:hanging="2"/>
      <w:rPr>
        <w:color w:val="000000"/>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F8B20" w14:textId="77777777" w:rsidR="00F318F5" w:rsidRDefault="00F318F5">
    <w:pPr>
      <w:widowControl w:val="0"/>
      <w:pBdr>
        <w:top w:val="nil"/>
        <w:left w:val="nil"/>
        <w:bottom w:val="nil"/>
        <w:right w:val="nil"/>
        <w:between w:val="nil"/>
      </w:pBdr>
      <w:spacing w:line="276" w:lineRule="auto"/>
      <w:ind w:left="0" w:hanging="2"/>
      <w:rPr>
        <w:color w:val="000000"/>
        <w:szCs w:val="24"/>
      </w:rPr>
    </w:pPr>
  </w:p>
  <w:tbl>
    <w:tblPr>
      <w:tblStyle w:val="a"/>
      <w:tblW w:w="10387" w:type="dxa"/>
      <w:tblInd w:w="-5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1676"/>
      <w:gridCol w:w="5580"/>
      <w:gridCol w:w="3131"/>
    </w:tblGrid>
    <w:tr w:rsidR="00F318F5" w14:paraId="531EEC6F" w14:textId="77777777">
      <w:trPr>
        <w:cantSplit/>
        <w:trHeight w:val="390"/>
      </w:trPr>
      <w:tc>
        <w:tcPr>
          <w:tcW w:w="1676" w:type="dxa"/>
          <w:vMerge w:val="restart"/>
        </w:tcPr>
        <w:p w14:paraId="656929DB" w14:textId="77777777" w:rsidR="00F318F5" w:rsidRDefault="0031521B">
          <w:pPr>
            <w:ind w:left="0" w:hanging="2"/>
            <w:jc w:val="center"/>
          </w:pPr>
          <w:r>
            <w:rPr>
              <w:noProof/>
            </w:rPr>
            <w:drawing>
              <wp:inline distT="0" distB="0" distL="114300" distR="114300" wp14:anchorId="5E849415" wp14:editId="1F31C737">
                <wp:extent cx="975995" cy="927735"/>
                <wp:effectExtent l="0" t="0" r="0" b="0"/>
                <wp:docPr id="1026" name="image1.png" descr="bayburtlogo"/>
                <wp:cNvGraphicFramePr/>
                <a:graphic xmlns:a="http://schemas.openxmlformats.org/drawingml/2006/main">
                  <a:graphicData uri="http://schemas.openxmlformats.org/drawingml/2006/picture">
                    <pic:pic xmlns:pic="http://schemas.openxmlformats.org/drawingml/2006/picture">
                      <pic:nvPicPr>
                        <pic:cNvPr id="0" name="image1.png" descr="bayburtlogo"/>
                        <pic:cNvPicPr preferRelativeResize="0"/>
                      </pic:nvPicPr>
                      <pic:blipFill>
                        <a:blip r:embed="rId1"/>
                        <a:srcRect/>
                        <a:stretch>
                          <a:fillRect/>
                        </a:stretch>
                      </pic:blipFill>
                      <pic:spPr>
                        <a:xfrm>
                          <a:off x="0" y="0"/>
                          <a:ext cx="975995" cy="927735"/>
                        </a:xfrm>
                        <a:prstGeom prst="rect">
                          <a:avLst/>
                        </a:prstGeom>
                        <a:ln/>
                      </pic:spPr>
                    </pic:pic>
                  </a:graphicData>
                </a:graphic>
              </wp:inline>
            </w:drawing>
          </w:r>
        </w:p>
        <w:p w14:paraId="0E77B198" w14:textId="77777777" w:rsidR="00F318F5" w:rsidRDefault="0031521B">
          <w:pPr>
            <w:ind w:left="1" w:hanging="3"/>
            <w:jc w:val="center"/>
            <w:rPr>
              <w:sz w:val="28"/>
              <w:szCs w:val="28"/>
            </w:rPr>
          </w:pPr>
          <w:r>
            <w:rPr>
              <w:b/>
              <w:sz w:val="28"/>
              <w:szCs w:val="28"/>
            </w:rPr>
            <w:t>BAYÜ</w:t>
          </w:r>
        </w:p>
      </w:tc>
      <w:tc>
        <w:tcPr>
          <w:tcW w:w="5580" w:type="dxa"/>
          <w:vMerge w:val="restart"/>
          <w:vAlign w:val="center"/>
        </w:tcPr>
        <w:p w14:paraId="78163637" w14:textId="77777777" w:rsidR="00AE012D" w:rsidRPr="00870E13" w:rsidRDefault="0031521B">
          <w:pPr>
            <w:keepNext/>
            <w:pBdr>
              <w:top w:val="nil"/>
              <w:left w:val="nil"/>
              <w:bottom w:val="nil"/>
              <w:right w:val="nil"/>
              <w:between w:val="nil"/>
            </w:pBdr>
            <w:spacing w:before="60" w:line="240" w:lineRule="auto"/>
            <w:ind w:left="1" w:hanging="3"/>
            <w:jc w:val="center"/>
            <w:rPr>
              <w:b/>
              <w:color w:val="000000"/>
              <w:sz w:val="28"/>
              <w:szCs w:val="28"/>
            </w:rPr>
          </w:pPr>
          <w:r w:rsidRPr="00870E13">
            <w:rPr>
              <w:b/>
              <w:color w:val="000000"/>
              <w:sz w:val="28"/>
              <w:szCs w:val="28"/>
            </w:rPr>
            <w:t xml:space="preserve">BÖLÜM SEKRETERİ </w:t>
          </w:r>
        </w:p>
        <w:p w14:paraId="20E4D170" w14:textId="3D44163F" w:rsidR="00F318F5" w:rsidRPr="00870E13" w:rsidRDefault="0031521B">
          <w:pPr>
            <w:keepNext/>
            <w:pBdr>
              <w:top w:val="nil"/>
              <w:left w:val="nil"/>
              <w:bottom w:val="nil"/>
              <w:right w:val="nil"/>
              <w:between w:val="nil"/>
            </w:pBdr>
            <w:spacing w:before="60" w:line="240" w:lineRule="auto"/>
            <w:ind w:left="1" w:hanging="3"/>
            <w:jc w:val="center"/>
            <w:rPr>
              <w:b/>
              <w:color w:val="000000"/>
              <w:sz w:val="28"/>
              <w:szCs w:val="28"/>
            </w:rPr>
          </w:pPr>
          <w:r w:rsidRPr="00870E13">
            <w:rPr>
              <w:b/>
              <w:color w:val="000000"/>
              <w:sz w:val="28"/>
              <w:szCs w:val="28"/>
            </w:rPr>
            <w:t>GÖREV TANIMI</w:t>
          </w:r>
        </w:p>
        <w:p w14:paraId="05437887" w14:textId="77777777" w:rsidR="00F318F5" w:rsidRDefault="00F318F5">
          <w:pPr>
            <w:keepNext/>
            <w:pBdr>
              <w:top w:val="nil"/>
              <w:left w:val="nil"/>
              <w:bottom w:val="nil"/>
              <w:right w:val="nil"/>
              <w:between w:val="nil"/>
            </w:pBdr>
            <w:spacing w:before="60" w:line="240" w:lineRule="auto"/>
            <w:ind w:left="1" w:hanging="3"/>
            <w:jc w:val="center"/>
            <w:rPr>
              <w:b/>
              <w:color w:val="000000"/>
              <w:sz w:val="28"/>
              <w:szCs w:val="28"/>
            </w:rPr>
          </w:pPr>
        </w:p>
      </w:tc>
      <w:tc>
        <w:tcPr>
          <w:tcW w:w="3131" w:type="dxa"/>
          <w:vAlign w:val="center"/>
        </w:tcPr>
        <w:p w14:paraId="0873876C" w14:textId="77777777" w:rsidR="00F318F5" w:rsidRDefault="0031521B">
          <w:pPr>
            <w:ind w:left="0" w:hanging="2"/>
            <w:rPr>
              <w:sz w:val="18"/>
              <w:szCs w:val="18"/>
            </w:rPr>
          </w:pPr>
          <w:r>
            <w:rPr>
              <w:sz w:val="18"/>
              <w:szCs w:val="18"/>
            </w:rPr>
            <w:t>Kod No: GT06/İF</w:t>
          </w:r>
        </w:p>
      </w:tc>
    </w:tr>
    <w:tr w:rsidR="00F318F5" w14:paraId="1F4A4D03" w14:textId="77777777">
      <w:trPr>
        <w:cantSplit/>
        <w:trHeight w:val="390"/>
      </w:trPr>
      <w:tc>
        <w:tcPr>
          <w:tcW w:w="1676" w:type="dxa"/>
          <w:vMerge/>
        </w:tcPr>
        <w:p w14:paraId="646152FC" w14:textId="77777777" w:rsidR="00F318F5" w:rsidRDefault="00F318F5">
          <w:pPr>
            <w:widowControl w:val="0"/>
            <w:pBdr>
              <w:top w:val="nil"/>
              <w:left w:val="nil"/>
              <w:bottom w:val="nil"/>
              <w:right w:val="nil"/>
              <w:between w:val="nil"/>
            </w:pBdr>
            <w:spacing w:line="276" w:lineRule="auto"/>
            <w:ind w:left="0" w:hanging="2"/>
            <w:rPr>
              <w:sz w:val="18"/>
              <w:szCs w:val="18"/>
            </w:rPr>
          </w:pPr>
        </w:p>
      </w:tc>
      <w:tc>
        <w:tcPr>
          <w:tcW w:w="5580" w:type="dxa"/>
          <w:vMerge/>
          <w:vAlign w:val="center"/>
        </w:tcPr>
        <w:p w14:paraId="04B986A3" w14:textId="77777777" w:rsidR="00F318F5" w:rsidRDefault="00F318F5">
          <w:pPr>
            <w:widowControl w:val="0"/>
            <w:pBdr>
              <w:top w:val="nil"/>
              <w:left w:val="nil"/>
              <w:bottom w:val="nil"/>
              <w:right w:val="nil"/>
              <w:between w:val="nil"/>
            </w:pBdr>
            <w:spacing w:line="276" w:lineRule="auto"/>
            <w:ind w:left="0" w:hanging="2"/>
            <w:rPr>
              <w:sz w:val="18"/>
              <w:szCs w:val="18"/>
            </w:rPr>
          </w:pPr>
        </w:p>
      </w:tc>
      <w:tc>
        <w:tcPr>
          <w:tcW w:w="3131" w:type="dxa"/>
          <w:vAlign w:val="center"/>
        </w:tcPr>
        <w:p w14:paraId="5C6EBCB5" w14:textId="77777777" w:rsidR="00F318F5" w:rsidRDefault="0031521B">
          <w:pPr>
            <w:ind w:left="0" w:hanging="2"/>
            <w:rPr>
              <w:sz w:val="18"/>
              <w:szCs w:val="18"/>
            </w:rPr>
          </w:pPr>
          <w:r>
            <w:rPr>
              <w:sz w:val="18"/>
              <w:szCs w:val="18"/>
            </w:rPr>
            <w:t>Yayın Tarihi: 12.12.2017</w:t>
          </w:r>
        </w:p>
      </w:tc>
    </w:tr>
    <w:tr w:rsidR="00F318F5" w14:paraId="5D2A9CC9" w14:textId="77777777">
      <w:trPr>
        <w:cantSplit/>
        <w:trHeight w:val="390"/>
      </w:trPr>
      <w:tc>
        <w:tcPr>
          <w:tcW w:w="1676" w:type="dxa"/>
          <w:vMerge/>
        </w:tcPr>
        <w:p w14:paraId="00793D17" w14:textId="77777777" w:rsidR="00F318F5" w:rsidRDefault="00F318F5">
          <w:pPr>
            <w:widowControl w:val="0"/>
            <w:pBdr>
              <w:top w:val="nil"/>
              <w:left w:val="nil"/>
              <w:bottom w:val="nil"/>
              <w:right w:val="nil"/>
              <w:between w:val="nil"/>
            </w:pBdr>
            <w:spacing w:line="276" w:lineRule="auto"/>
            <w:ind w:left="0" w:hanging="2"/>
            <w:rPr>
              <w:sz w:val="18"/>
              <w:szCs w:val="18"/>
            </w:rPr>
          </w:pPr>
        </w:p>
      </w:tc>
      <w:tc>
        <w:tcPr>
          <w:tcW w:w="5580" w:type="dxa"/>
          <w:vMerge/>
          <w:vAlign w:val="center"/>
        </w:tcPr>
        <w:p w14:paraId="46295C65" w14:textId="77777777" w:rsidR="00F318F5" w:rsidRDefault="00F318F5">
          <w:pPr>
            <w:widowControl w:val="0"/>
            <w:pBdr>
              <w:top w:val="nil"/>
              <w:left w:val="nil"/>
              <w:bottom w:val="nil"/>
              <w:right w:val="nil"/>
              <w:between w:val="nil"/>
            </w:pBdr>
            <w:spacing w:line="276" w:lineRule="auto"/>
            <w:ind w:left="0" w:hanging="2"/>
            <w:rPr>
              <w:sz w:val="18"/>
              <w:szCs w:val="18"/>
            </w:rPr>
          </w:pPr>
        </w:p>
      </w:tc>
      <w:tc>
        <w:tcPr>
          <w:tcW w:w="3131" w:type="dxa"/>
          <w:vAlign w:val="center"/>
        </w:tcPr>
        <w:p w14:paraId="3BCA5BA5" w14:textId="77777777" w:rsidR="00F318F5" w:rsidRDefault="0031521B">
          <w:pPr>
            <w:ind w:left="0" w:hanging="2"/>
            <w:rPr>
              <w:sz w:val="18"/>
              <w:szCs w:val="18"/>
            </w:rPr>
          </w:pPr>
          <w:r>
            <w:rPr>
              <w:sz w:val="18"/>
              <w:szCs w:val="18"/>
            </w:rPr>
            <w:t>Revizyon Tarihi/ No: 12.06.2023/01</w:t>
          </w:r>
        </w:p>
      </w:tc>
    </w:tr>
    <w:tr w:rsidR="00F318F5" w14:paraId="425E5E76" w14:textId="77777777">
      <w:trPr>
        <w:cantSplit/>
        <w:trHeight w:val="390"/>
      </w:trPr>
      <w:tc>
        <w:tcPr>
          <w:tcW w:w="1676" w:type="dxa"/>
          <w:vMerge/>
        </w:tcPr>
        <w:p w14:paraId="46CDAEAD" w14:textId="77777777" w:rsidR="00F318F5" w:rsidRDefault="00F318F5">
          <w:pPr>
            <w:widowControl w:val="0"/>
            <w:pBdr>
              <w:top w:val="nil"/>
              <w:left w:val="nil"/>
              <w:bottom w:val="nil"/>
              <w:right w:val="nil"/>
              <w:between w:val="nil"/>
            </w:pBdr>
            <w:spacing w:line="276" w:lineRule="auto"/>
            <w:ind w:left="0" w:hanging="2"/>
            <w:rPr>
              <w:sz w:val="18"/>
              <w:szCs w:val="18"/>
            </w:rPr>
          </w:pPr>
        </w:p>
      </w:tc>
      <w:tc>
        <w:tcPr>
          <w:tcW w:w="5580" w:type="dxa"/>
          <w:vMerge/>
          <w:vAlign w:val="center"/>
        </w:tcPr>
        <w:p w14:paraId="5BB2ECA7" w14:textId="77777777" w:rsidR="00F318F5" w:rsidRDefault="00F318F5">
          <w:pPr>
            <w:widowControl w:val="0"/>
            <w:pBdr>
              <w:top w:val="nil"/>
              <w:left w:val="nil"/>
              <w:bottom w:val="nil"/>
              <w:right w:val="nil"/>
              <w:between w:val="nil"/>
            </w:pBdr>
            <w:spacing w:line="276" w:lineRule="auto"/>
            <w:ind w:left="0" w:hanging="2"/>
            <w:rPr>
              <w:sz w:val="18"/>
              <w:szCs w:val="18"/>
            </w:rPr>
          </w:pPr>
        </w:p>
      </w:tc>
      <w:tc>
        <w:tcPr>
          <w:tcW w:w="3131" w:type="dxa"/>
          <w:vAlign w:val="center"/>
        </w:tcPr>
        <w:p w14:paraId="7A2D9948" w14:textId="77777777" w:rsidR="00F318F5" w:rsidRDefault="0031521B">
          <w:pPr>
            <w:ind w:left="0" w:hanging="2"/>
            <w:rPr>
              <w:sz w:val="18"/>
              <w:szCs w:val="18"/>
            </w:rPr>
          </w:pPr>
          <w:r>
            <w:rPr>
              <w:sz w:val="18"/>
              <w:szCs w:val="18"/>
            </w:rPr>
            <w:t xml:space="preserve">Sayfa No: </w:t>
          </w:r>
          <w:r>
            <w:rPr>
              <w:sz w:val="18"/>
              <w:szCs w:val="18"/>
            </w:rPr>
            <w:fldChar w:fldCharType="begin"/>
          </w:r>
          <w:r>
            <w:rPr>
              <w:sz w:val="18"/>
              <w:szCs w:val="18"/>
            </w:rPr>
            <w:instrText>PAGE</w:instrText>
          </w:r>
          <w:r>
            <w:rPr>
              <w:sz w:val="18"/>
              <w:szCs w:val="18"/>
            </w:rPr>
            <w:fldChar w:fldCharType="separate"/>
          </w:r>
          <w:r w:rsidR="008C5A93">
            <w:rPr>
              <w:noProof/>
              <w:sz w:val="18"/>
              <w:szCs w:val="18"/>
            </w:rPr>
            <w:t>1</w:t>
          </w:r>
          <w:r>
            <w:rPr>
              <w:sz w:val="18"/>
              <w:szCs w:val="18"/>
            </w:rPr>
            <w:fldChar w:fldCharType="end"/>
          </w:r>
          <w:r>
            <w:rPr>
              <w:sz w:val="18"/>
              <w:szCs w:val="18"/>
            </w:rPr>
            <w:t>/</w:t>
          </w:r>
          <w:r>
            <w:rPr>
              <w:sz w:val="18"/>
              <w:szCs w:val="18"/>
            </w:rPr>
            <w:fldChar w:fldCharType="begin"/>
          </w:r>
          <w:r>
            <w:rPr>
              <w:sz w:val="18"/>
              <w:szCs w:val="18"/>
            </w:rPr>
            <w:instrText>NUMPAGES</w:instrText>
          </w:r>
          <w:r>
            <w:rPr>
              <w:sz w:val="18"/>
              <w:szCs w:val="18"/>
            </w:rPr>
            <w:fldChar w:fldCharType="separate"/>
          </w:r>
          <w:r w:rsidR="008C5A93">
            <w:rPr>
              <w:noProof/>
              <w:sz w:val="18"/>
              <w:szCs w:val="18"/>
            </w:rPr>
            <w:t>2</w:t>
          </w:r>
          <w:r>
            <w:rPr>
              <w:sz w:val="18"/>
              <w:szCs w:val="18"/>
            </w:rPr>
            <w:fldChar w:fldCharType="end"/>
          </w:r>
        </w:p>
      </w:tc>
    </w:tr>
    <w:tr w:rsidR="00F318F5" w14:paraId="0C0B9FDC" w14:textId="77777777">
      <w:trPr>
        <w:cantSplit/>
        <w:trHeight w:val="390"/>
      </w:trPr>
      <w:tc>
        <w:tcPr>
          <w:tcW w:w="1676" w:type="dxa"/>
          <w:vAlign w:val="center"/>
        </w:tcPr>
        <w:p w14:paraId="395A9FB9" w14:textId="77777777" w:rsidR="00F318F5" w:rsidRDefault="0031521B">
          <w:pPr>
            <w:ind w:left="0" w:hanging="2"/>
            <w:rPr>
              <w:sz w:val="22"/>
              <w:szCs w:val="22"/>
            </w:rPr>
          </w:pPr>
          <w:r>
            <w:rPr>
              <w:sz w:val="22"/>
              <w:szCs w:val="22"/>
            </w:rPr>
            <w:t>Birim / Bölüm:</w:t>
          </w:r>
        </w:p>
      </w:tc>
      <w:tc>
        <w:tcPr>
          <w:tcW w:w="8711" w:type="dxa"/>
          <w:gridSpan w:val="2"/>
          <w:vAlign w:val="center"/>
        </w:tcPr>
        <w:p w14:paraId="64AE414A" w14:textId="2016E128" w:rsidR="00F318F5" w:rsidRDefault="00AE012D">
          <w:pPr>
            <w:ind w:left="0" w:hanging="2"/>
            <w:rPr>
              <w:sz w:val="22"/>
              <w:szCs w:val="22"/>
            </w:rPr>
          </w:pPr>
          <w:r>
            <w:rPr>
              <w:sz w:val="22"/>
              <w:szCs w:val="22"/>
            </w:rPr>
            <w:t>İlahiyat Fakültesi</w:t>
          </w:r>
        </w:p>
      </w:tc>
    </w:tr>
  </w:tbl>
  <w:p w14:paraId="35006495" w14:textId="774F6DF4" w:rsidR="00F318F5" w:rsidRDefault="00F318F5">
    <w:pP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0D450" w14:textId="77777777" w:rsidR="00F318F5" w:rsidRDefault="00F318F5">
    <w:pPr>
      <w:pBdr>
        <w:top w:val="nil"/>
        <w:left w:val="nil"/>
        <w:bottom w:val="nil"/>
        <w:right w:val="nil"/>
        <w:between w:val="nil"/>
      </w:pBdr>
      <w:tabs>
        <w:tab w:val="center" w:pos="4536"/>
        <w:tab w:val="right" w:pos="9072"/>
      </w:tabs>
      <w:spacing w:line="240" w:lineRule="auto"/>
      <w:ind w:left="0" w:hanging="2"/>
      <w:rPr>
        <w:color w:val="000000"/>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E307A4"/>
    <w:multiLevelType w:val="hybridMultilevel"/>
    <w:tmpl w:val="826A8AA8"/>
    <w:lvl w:ilvl="0" w:tplc="041F000D">
      <w:start w:val="1"/>
      <w:numFmt w:val="bullet"/>
      <w:lvlText w:val=""/>
      <w:lvlJc w:val="left"/>
      <w:pPr>
        <w:ind w:left="718" w:hanging="360"/>
      </w:pPr>
      <w:rPr>
        <w:rFonts w:ascii="Wingdings" w:hAnsi="Wingdings" w:hint="default"/>
      </w:rPr>
    </w:lvl>
    <w:lvl w:ilvl="1" w:tplc="041F0003" w:tentative="1">
      <w:start w:val="1"/>
      <w:numFmt w:val="bullet"/>
      <w:lvlText w:val="o"/>
      <w:lvlJc w:val="left"/>
      <w:pPr>
        <w:ind w:left="1438" w:hanging="360"/>
      </w:pPr>
      <w:rPr>
        <w:rFonts w:ascii="Courier New" w:hAnsi="Courier New" w:cs="Courier New" w:hint="default"/>
      </w:rPr>
    </w:lvl>
    <w:lvl w:ilvl="2" w:tplc="041F0005" w:tentative="1">
      <w:start w:val="1"/>
      <w:numFmt w:val="bullet"/>
      <w:lvlText w:val=""/>
      <w:lvlJc w:val="left"/>
      <w:pPr>
        <w:ind w:left="2158" w:hanging="360"/>
      </w:pPr>
      <w:rPr>
        <w:rFonts w:ascii="Wingdings" w:hAnsi="Wingdings" w:hint="default"/>
      </w:rPr>
    </w:lvl>
    <w:lvl w:ilvl="3" w:tplc="041F0001" w:tentative="1">
      <w:start w:val="1"/>
      <w:numFmt w:val="bullet"/>
      <w:lvlText w:val=""/>
      <w:lvlJc w:val="left"/>
      <w:pPr>
        <w:ind w:left="2878" w:hanging="360"/>
      </w:pPr>
      <w:rPr>
        <w:rFonts w:ascii="Symbol" w:hAnsi="Symbol" w:hint="default"/>
      </w:rPr>
    </w:lvl>
    <w:lvl w:ilvl="4" w:tplc="041F0003" w:tentative="1">
      <w:start w:val="1"/>
      <w:numFmt w:val="bullet"/>
      <w:lvlText w:val="o"/>
      <w:lvlJc w:val="left"/>
      <w:pPr>
        <w:ind w:left="3598" w:hanging="360"/>
      </w:pPr>
      <w:rPr>
        <w:rFonts w:ascii="Courier New" w:hAnsi="Courier New" w:cs="Courier New" w:hint="default"/>
      </w:rPr>
    </w:lvl>
    <w:lvl w:ilvl="5" w:tplc="041F0005" w:tentative="1">
      <w:start w:val="1"/>
      <w:numFmt w:val="bullet"/>
      <w:lvlText w:val=""/>
      <w:lvlJc w:val="left"/>
      <w:pPr>
        <w:ind w:left="4318" w:hanging="360"/>
      </w:pPr>
      <w:rPr>
        <w:rFonts w:ascii="Wingdings" w:hAnsi="Wingdings" w:hint="default"/>
      </w:rPr>
    </w:lvl>
    <w:lvl w:ilvl="6" w:tplc="041F0001" w:tentative="1">
      <w:start w:val="1"/>
      <w:numFmt w:val="bullet"/>
      <w:lvlText w:val=""/>
      <w:lvlJc w:val="left"/>
      <w:pPr>
        <w:ind w:left="5038" w:hanging="360"/>
      </w:pPr>
      <w:rPr>
        <w:rFonts w:ascii="Symbol" w:hAnsi="Symbol" w:hint="default"/>
      </w:rPr>
    </w:lvl>
    <w:lvl w:ilvl="7" w:tplc="041F0003" w:tentative="1">
      <w:start w:val="1"/>
      <w:numFmt w:val="bullet"/>
      <w:lvlText w:val="o"/>
      <w:lvlJc w:val="left"/>
      <w:pPr>
        <w:ind w:left="5758" w:hanging="360"/>
      </w:pPr>
      <w:rPr>
        <w:rFonts w:ascii="Courier New" w:hAnsi="Courier New" w:cs="Courier New" w:hint="default"/>
      </w:rPr>
    </w:lvl>
    <w:lvl w:ilvl="8" w:tplc="041F0005" w:tentative="1">
      <w:start w:val="1"/>
      <w:numFmt w:val="bullet"/>
      <w:lvlText w:val=""/>
      <w:lvlJc w:val="left"/>
      <w:pPr>
        <w:ind w:left="6478" w:hanging="360"/>
      </w:pPr>
      <w:rPr>
        <w:rFonts w:ascii="Wingdings" w:hAnsi="Wingdings" w:hint="default"/>
      </w:rPr>
    </w:lvl>
  </w:abstractNum>
  <w:abstractNum w:abstractNumId="1" w15:restartNumberingAfterBreak="0">
    <w:nsid w:val="43305460"/>
    <w:multiLevelType w:val="multilevel"/>
    <w:tmpl w:val="B1ACC1B2"/>
    <w:lvl w:ilvl="0">
      <w:start w:val="1"/>
      <w:numFmt w:val="bullet"/>
      <w:lvlText w:val=""/>
      <w:lvlJc w:val="left"/>
      <w:pPr>
        <w:ind w:left="502" w:hanging="360"/>
      </w:pPr>
      <w:rPr>
        <w:rFonts w:ascii="Wingdings" w:hAnsi="Wingdings" w:hint="default"/>
        <w:vertAlign w:val="baseline"/>
      </w:rPr>
    </w:lvl>
    <w:lvl w:ilvl="1">
      <w:start w:val="1"/>
      <w:numFmt w:val="bullet"/>
      <w:lvlText w:val="o"/>
      <w:lvlJc w:val="left"/>
      <w:pPr>
        <w:ind w:left="1222" w:hanging="360"/>
      </w:pPr>
      <w:rPr>
        <w:rFonts w:ascii="Courier New" w:eastAsia="Courier New" w:hAnsi="Courier New" w:cs="Courier New"/>
        <w:vertAlign w:val="baseline"/>
      </w:rPr>
    </w:lvl>
    <w:lvl w:ilvl="2">
      <w:start w:val="1"/>
      <w:numFmt w:val="bullet"/>
      <w:lvlText w:val="▪"/>
      <w:lvlJc w:val="left"/>
      <w:pPr>
        <w:ind w:left="1942" w:hanging="360"/>
      </w:pPr>
      <w:rPr>
        <w:rFonts w:ascii="Noto Sans Symbols" w:eastAsia="Noto Sans Symbols" w:hAnsi="Noto Sans Symbols" w:cs="Noto Sans Symbols"/>
        <w:vertAlign w:val="baseline"/>
      </w:rPr>
    </w:lvl>
    <w:lvl w:ilvl="3">
      <w:start w:val="1"/>
      <w:numFmt w:val="bullet"/>
      <w:lvlText w:val="●"/>
      <w:lvlJc w:val="left"/>
      <w:pPr>
        <w:ind w:left="2662" w:hanging="360"/>
      </w:pPr>
      <w:rPr>
        <w:rFonts w:ascii="Noto Sans Symbols" w:eastAsia="Noto Sans Symbols" w:hAnsi="Noto Sans Symbols" w:cs="Noto Sans Symbols"/>
        <w:vertAlign w:val="baseline"/>
      </w:rPr>
    </w:lvl>
    <w:lvl w:ilvl="4">
      <w:start w:val="1"/>
      <w:numFmt w:val="bullet"/>
      <w:lvlText w:val="o"/>
      <w:lvlJc w:val="left"/>
      <w:pPr>
        <w:ind w:left="3382" w:hanging="360"/>
      </w:pPr>
      <w:rPr>
        <w:rFonts w:ascii="Courier New" w:eastAsia="Courier New" w:hAnsi="Courier New" w:cs="Courier New"/>
        <w:vertAlign w:val="baseline"/>
      </w:rPr>
    </w:lvl>
    <w:lvl w:ilvl="5">
      <w:start w:val="1"/>
      <w:numFmt w:val="bullet"/>
      <w:lvlText w:val="▪"/>
      <w:lvlJc w:val="left"/>
      <w:pPr>
        <w:ind w:left="4102" w:hanging="360"/>
      </w:pPr>
      <w:rPr>
        <w:rFonts w:ascii="Noto Sans Symbols" w:eastAsia="Noto Sans Symbols" w:hAnsi="Noto Sans Symbols" w:cs="Noto Sans Symbols"/>
        <w:vertAlign w:val="baseline"/>
      </w:rPr>
    </w:lvl>
    <w:lvl w:ilvl="6">
      <w:start w:val="1"/>
      <w:numFmt w:val="bullet"/>
      <w:lvlText w:val="●"/>
      <w:lvlJc w:val="left"/>
      <w:pPr>
        <w:ind w:left="4822" w:hanging="360"/>
      </w:pPr>
      <w:rPr>
        <w:rFonts w:ascii="Noto Sans Symbols" w:eastAsia="Noto Sans Symbols" w:hAnsi="Noto Sans Symbols" w:cs="Noto Sans Symbols"/>
        <w:vertAlign w:val="baseline"/>
      </w:rPr>
    </w:lvl>
    <w:lvl w:ilvl="7">
      <w:start w:val="1"/>
      <w:numFmt w:val="bullet"/>
      <w:lvlText w:val="o"/>
      <w:lvlJc w:val="left"/>
      <w:pPr>
        <w:ind w:left="5542" w:hanging="360"/>
      </w:pPr>
      <w:rPr>
        <w:rFonts w:ascii="Courier New" w:eastAsia="Courier New" w:hAnsi="Courier New" w:cs="Courier New"/>
        <w:vertAlign w:val="baseline"/>
      </w:rPr>
    </w:lvl>
    <w:lvl w:ilvl="8">
      <w:start w:val="1"/>
      <w:numFmt w:val="bullet"/>
      <w:lvlText w:val="▪"/>
      <w:lvlJc w:val="left"/>
      <w:pPr>
        <w:ind w:left="6262" w:hanging="360"/>
      </w:pPr>
      <w:rPr>
        <w:rFonts w:ascii="Noto Sans Symbols" w:eastAsia="Noto Sans Symbols" w:hAnsi="Noto Sans Symbols" w:cs="Noto Sans Symbols"/>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8F5"/>
    <w:rsid w:val="001510D1"/>
    <w:rsid w:val="001571D8"/>
    <w:rsid w:val="0031521B"/>
    <w:rsid w:val="00655329"/>
    <w:rsid w:val="00870E13"/>
    <w:rsid w:val="008C5A93"/>
    <w:rsid w:val="00980F50"/>
    <w:rsid w:val="009E3015"/>
    <w:rsid w:val="00AE012D"/>
    <w:rsid w:val="00D07745"/>
    <w:rsid w:val="00DF29C0"/>
    <w:rsid w:val="00F318F5"/>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F4CA0"/>
  <w15:docId w15:val="{70057835-0140-49D7-A9B6-18A055D32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bCs/>
      <w:position w:val="-1"/>
      <w:szCs w:val="15"/>
      <w:lang w:val="en-US"/>
    </w:rPr>
  </w:style>
  <w:style w:type="paragraph" w:styleId="Balk1">
    <w:name w:val="heading 1"/>
    <w:basedOn w:val="Normal"/>
    <w:next w:val="Normal"/>
    <w:uiPriority w:val="9"/>
    <w:qFormat/>
    <w:pPr>
      <w:keepNext/>
      <w:keepLines/>
      <w:spacing w:before="480" w:after="120"/>
    </w:pPr>
    <w:rPr>
      <w:b/>
      <w:sz w:val="48"/>
      <w:szCs w:val="48"/>
    </w:rPr>
  </w:style>
  <w:style w:type="paragraph" w:styleId="Balk2">
    <w:name w:val="heading 2"/>
    <w:basedOn w:val="Normal"/>
    <w:next w:val="Normal"/>
    <w:uiPriority w:val="9"/>
    <w:semiHidden/>
    <w:unhideWhenUsed/>
    <w:qFormat/>
    <w:pPr>
      <w:keepNext/>
      <w:jc w:val="center"/>
      <w:outlineLvl w:val="1"/>
    </w:pPr>
    <w:rPr>
      <w:rFonts w:ascii="Times New Roman" w:hAnsi="Times New Roman" w:cs="Times New Roman"/>
      <w:b/>
      <w:bCs w:val="0"/>
      <w:sz w:val="28"/>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Cs w:val="24"/>
    </w:rPr>
  </w:style>
  <w:style w:type="paragraph" w:styleId="Balk5">
    <w:name w:val="heading 5"/>
    <w:basedOn w:val="Normal"/>
    <w:next w:val="Normal"/>
    <w:uiPriority w:val="9"/>
    <w:semiHidden/>
    <w:unhideWhenUsed/>
    <w:qFormat/>
    <w:pPr>
      <w:keepNext/>
      <w:keepLines/>
      <w:spacing w:before="220" w:after="40"/>
      <w:outlineLvl w:val="4"/>
    </w:pPr>
    <w:rPr>
      <w:b/>
      <w:sz w:val="22"/>
      <w:szCs w:val="22"/>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paragraph" w:styleId="Balk8">
    <w:name w:val="heading 8"/>
    <w:basedOn w:val="Normal"/>
    <w:next w:val="Normal"/>
    <w:pPr>
      <w:spacing w:before="240" w:after="60"/>
      <w:outlineLvl w:val="7"/>
    </w:pPr>
    <w:rPr>
      <w:rFonts w:ascii="Times New Roman" w:hAnsi="Times New Roman" w:cs="Times New Roman"/>
      <w:i/>
      <w:iCs/>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customStyle="1" w:styleId="stbilgi">
    <w:name w:val="Üstbilgi"/>
    <w:basedOn w:val="Normal"/>
    <w:pPr>
      <w:tabs>
        <w:tab w:val="center" w:pos="4536"/>
        <w:tab w:val="right" w:pos="9072"/>
      </w:tabs>
    </w:pPr>
  </w:style>
  <w:style w:type="paragraph" w:customStyle="1" w:styleId="Altbilgi">
    <w:name w:val="Altbilgi"/>
    <w:basedOn w:val="Normal"/>
    <w:pPr>
      <w:tabs>
        <w:tab w:val="center" w:pos="4536"/>
        <w:tab w:val="right" w:pos="9072"/>
      </w:tabs>
    </w:pPr>
  </w:style>
  <w:style w:type="character" w:styleId="SayfaNumaras">
    <w:name w:val="page number"/>
    <w:basedOn w:val="VarsaylanParagrafYazTipi"/>
    <w:rPr>
      <w:w w:val="100"/>
      <w:position w:val="-1"/>
      <w:effect w:val="none"/>
      <w:vertAlign w:val="baseline"/>
      <w:cs w:val="0"/>
      <w:em w:val="none"/>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paragraph" w:styleId="ListeParagraf">
    <w:name w:val="List Paragraph"/>
    <w:basedOn w:val="Normal"/>
    <w:uiPriority w:val="34"/>
    <w:qFormat/>
    <w:rsid w:val="00AE01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GAkMvlfA5Ve4D7D7UnB05PpNQ==">CgMxLjA4AHIhMXZtN0VaMXMwcm14UmpRM24yNl85QzFCQ21LQ2FPUjZr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467</Words>
  <Characters>2666</Characters>
  <Application>Microsoft Office Word</Application>
  <DocSecurity>0</DocSecurity>
  <Lines>22</Lines>
  <Paragraphs>6</Paragraphs>
  <ScaleCrop>false</ScaleCrop>
  <Company/>
  <LinksUpToDate>false</LinksUpToDate>
  <CharactersWithSpaces>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sibel</dc:creator>
  <cp:lastModifiedBy>Asus</cp:lastModifiedBy>
  <cp:revision>6</cp:revision>
  <dcterms:created xsi:type="dcterms:W3CDTF">2016-06-23T22:52:00Z</dcterms:created>
  <dcterms:modified xsi:type="dcterms:W3CDTF">2024-06-05T07:06:00Z</dcterms:modified>
</cp:coreProperties>
</file>