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D78A" w14:textId="77777777" w:rsidR="0066031D" w:rsidRPr="009F2083" w:rsidRDefault="0066031D" w:rsidP="009F2083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9F2083">
        <w:rPr>
          <w:b/>
          <w:sz w:val="22"/>
          <w:szCs w:val="22"/>
          <w:lang w:val="tr-TR"/>
        </w:rPr>
        <w:t>GÖREVİN GEREKTİRDİĞİ NİTELİKLER:</w:t>
      </w:r>
    </w:p>
    <w:p w14:paraId="4B6162CB" w14:textId="77777777" w:rsidR="00E76EC0" w:rsidRPr="0063759A" w:rsidRDefault="009F2083" w:rsidP="002A0F44">
      <w:pPr>
        <w:numPr>
          <w:ilvl w:val="0"/>
          <w:numId w:val="22"/>
        </w:numPr>
        <w:spacing w:line="360" w:lineRule="auto"/>
        <w:ind w:left="709"/>
        <w:jc w:val="both"/>
        <w:rPr>
          <w:bCs w:val="0"/>
          <w:sz w:val="22"/>
          <w:szCs w:val="22"/>
          <w:lang w:val="tr-TR"/>
        </w:rPr>
      </w:pPr>
      <w:r w:rsidRPr="009F2083">
        <w:rPr>
          <w:bCs w:val="0"/>
          <w:sz w:val="22"/>
          <w:szCs w:val="22"/>
          <w:lang w:val="tr-TR"/>
        </w:rPr>
        <w:t>Yönetim kurulu üyelerinin görev süresi 3</w:t>
      </w:r>
      <w:r>
        <w:rPr>
          <w:bCs w:val="0"/>
          <w:sz w:val="22"/>
          <w:szCs w:val="22"/>
          <w:lang w:val="tr-TR"/>
        </w:rPr>
        <w:t xml:space="preserve"> </w:t>
      </w:r>
      <w:r w:rsidRPr="009F2083">
        <w:rPr>
          <w:bCs w:val="0"/>
          <w:sz w:val="22"/>
          <w:szCs w:val="22"/>
          <w:lang w:val="tr-TR"/>
        </w:rPr>
        <w:t>yıldır. Görev süresi biten üye yeniden atanabilir. Süresi dolmadan ayrılan Yönetim Kurulu</w:t>
      </w:r>
      <w:r>
        <w:rPr>
          <w:bCs w:val="0"/>
          <w:sz w:val="22"/>
          <w:szCs w:val="22"/>
          <w:lang w:val="tr-TR"/>
        </w:rPr>
        <w:t xml:space="preserve"> </w:t>
      </w:r>
      <w:r w:rsidRPr="009F2083">
        <w:rPr>
          <w:bCs w:val="0"/>
          <w:sz w:val="22"/>
          <w:szCs w:val="22"/>
          <w:lang w:val="tr-TR"/>
        </w:rPr>
        <w:t>üyesi yerine kalan süreyi tamamlamak üzere yeni üye görevlendirilir. Öğretim elemanı</w:t>
      </w:r>
      <w:r>
        <w:rPr>
          <w:bCs w:val="0"/>
          <w:sz w:val="22"/>
          <w:szCs w:val="22"/>
          <w:lang w:val="tr-TR"/>
        </w:rPr>
        <w:t xml:space="preserve"> </w:t>
      </w:r>
      <w:r w:rsidRPr="009F2083">
        <w:rPr>
          <w:bCs w:val="0"/>
          <w:sz w:val="22"/>
          <w:szCs w:val="22"/>
          <w:lang w:val="tr-TR"/>
        </w:rPr>
        <w:t>görevlendirmesi Koordinatör</w:t>
      </w:r>
      <w:r>
        <w:rPr>
          <w:bCs w:val="0"/>
          <w:sz w:val="22"/>
          <w:szCs w:val="22"/>
          <w:lang w:val="tr-TR"/>
        </w:rPr>
        <w:t>’</w:t>
      </w:r>
      <w:r w:rsidRPr="009F2083">
        <w:rPr>
          <w:bCs w:val="0"/>
          <w:sz w:val="22"/>
          <w:szCs w:val="22"/>
          <w:lang w:val="tr-TR"/>
        </w:rPr>
        <w:t>ün önerisi ve Rektör’ün onayıyla belirlenir. Yönetim Kurulu’nun</w:t>
      </w:r>
      <w:r>
        <w:rPr>
          <w:bCs w:val="0"/>
          <w:sz w:val="22"/>
          <w:szCs w:val="22"/>
          <w:lang w:val="tr-TR"/>
        </w:rPr>
        <w:t xml:space="preserve"> </w:t>
      </w:r>
      <w:r w:rsidRPr="009F2083">
        <w:rPr>
          <w:bCs w:val="0"/>
          <w:sz w:val="22"/>
          <w:szCs w:val="22"/>
          <w:lang w:val="tr-TR"/>
        </w:rPr>
        <w:t>aldığı kararlar bağlı olduğu Rektör Yardımcısı onayı ile yürürlüğe girer.</w:t>
      </w:r>
    </w:p>
    <w:p w14:paraId="7217E20E" w14:textId="77777777" w:rsidR="0066031D" w:rsidRPr="009F2083" w:rsidRDefault="0066031D" w:rsidP="009F2083">
      <w:pPr>
        <w:shd w:val="clear" w:color="auto" w:fill="C0C0C0"/>
        <w:spacing w:line="360" w:lineRule="auto"/>
        <w:jc w:val="both"/>
        <w:rPr>
          <w:b/>
          <w:sz w:val="22"/>
          <w:szCs w:val="22"/>
          <w:lang w:val="tr-TR"/>
        </w:rPr>
      </w:pPr>
      <w:r w:rsidRPr="009F2083">
        <w:rPr>
          <w:b/>
          <w:sz w:val="22"/>
          <w:szCs w:val="22"/>
          <w:lang w:val="tr-TR"/>
        </w:rPr>
        <w:t>BAĞLI OLDUĞU EN YAKIN AMİRİ:</w:t>
      </w:r>
    </w:p>
    <w:p w14:paraId="19482AE6" w14:textId="22639F2F" w:rsidR="00E76EC0" w:rsidRPr="00DB6A9D" w:rsidRDefault="002A0F44" w:rsidP="0063759A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DB6A9D">
        <w:rPr>
          <w:sz w:val="22"/>
          <w:szCs w:val="22"/>
          <w:lang w:val="tr-TR"/>
        </w:rPr>
        <w:t>Rektör/Rektör Yardımcısı</w:t>
      </w:r>
    </w:p>
    <w:p w14:paraId="00A27E1E" w14:textId="77777777" w:rsidR="0066031D" w:rsidRPr="009F2083" w:rsidRDefault="0066031D" w:rsidP="009F2083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9F2083">
        <w:rPr>
          <w:b/>
          <w:sz w:val="22"/>
          <w:szCs w:val="22"/>
          <w:lang w:val="tr-TR"/>
        </w:rPr>
        <w:t>EN YAKIN GÖZETİMİ VE DENETİMİ ALTINDAKİ PERSONEL:</w:t>
      </w:r>
    </w:p>
    <w:p w14:paraId="74CD0017" w14:textId="732968ED" w:rsidR="0066031D" w:rsidRPr="00DB6A9D" w:rsidRDefault="00DB6A9D" w:rsidP="0063759A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DB6A9D">
        <w:rPr>
          <w:sz w:val="22"/>
          <w:szCs w:val="22"/>
          <w:lang w:val="tr-TR"/>
        </w:rPr>
        <w:t>-</w:t>
      </w:r>
    </w:p>
    <w:p w14:paraId="77895F39" w14:textId="77777777" w:rsidR="0066031D" w:rsidRPr="009F2083" w:rsidRDefault="0066031D" w:rsidP="009F2083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9F2083">
        <w:rPr>
          <w:b/>
          <w:sz w:val="22"/>
          <w:szCs w:val="22"/>
          <w:lang w:val="tr-TR"/>
        </w:rPr>
        <w:t>GÖREV VE SORUMLULUKLARI:</w:t>
      </w:r>
    </w:p>
    <w:p w14:paraId="6C171699" w14:textId="4BB714AD" w:rsidR="00A544C3" w:rsidRDefault="00A544C3" w:rsidP="009F208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>
        <w:rPr>
          <w:bCs w:val="0"/>
          <w:sz w:val="22"/>
          <w:szCs w:val="22"/>
          <w:lang w:val="tr-TR"/>
        </w:rPr>
        <w:t>O</w:t>
      </w:r>
      <w:r w:rsidR="009F2083" w:rsidRPr="00A544C3">
        <w:rPr>
          <w:bCs w:val="0"/>
          <w:sz w:val="22"/>
          <w:szCs w:val="22"/>
          <w:lang w:val="tr-TR"/>
        </w:rPr>
        <w:t>lağan olarak her akademik dönemde en az bir kez toplan</w:t>
      </w:r>
      <w:r w:rsidRPr="00A544C3">
        <w:rPr>
          <w:bCs w:val="0"/>
          <w:sz w:val="22"/>
          <w:szCs w:val="22"/>
          <w:lang w:val="tr-TR"/>
        </w:rPr>
        <w:t>mak</w:t>
      </w:r>
      <w:r w:rsidR="009F2083" w:rsidRPr="00A544C3">
        <w:rPr>
          <w:bCs w:val="0"/>
          <w:sz w:val="22"/>
          <w:szCs w:val="22"/>
          <w:lang w:val="tr-TR"/>
        </w:rPr>
        <w:t>, gerekli olduğunda Birim Koordinatörü çağrısı üzerine olağanüstü olarak toplan</w:t>
      </w:r>
      <w:r>
        <w:rPr>
          <w:bCs w:val="0"/>
          <w:sz w:val="22"/>
          <w:szCs w:val="22"/>
          <w:lang w:val="tr-TR"/>
        </w:rPr>
        <w:t>mak</w:t>
      </w:r>
      <w:r w:rsidR="00DB6A9D">
        <w:rPr>
          <w:bCs w:val="0"/>
          <w:sz w:val="22"/>
          <w:szCs w:val="22"/>
          <w:lang w:val="tr-TR"/>
        </w:rPr>
        <w:t>.</w:t>
      </w:r>
    </w:p>
    <w:p w14:paraId="4CCAE664" w14:textId="42B66D04" w:rsidR="00A544C3" w:rsidRDefault="009F2083" w:rsidP="009F208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A544C3">
        <w:rPr>
          <w:bCs w:val="0"/>
          <w:sz w:val="22"/>
          <w:szCs w:val="22"/>
          <w:lang w:val="tr-TR"/>
        </w:rPr>
        <w:t>Birimin çalışma programının hazırlanması konusunda önerilerde bulunmak ve yen</w:t>
      </w:r>
      <w:r w:rsidR="00A544C3">
        <w:rPr>
          <w:bCs w:val="0"/>
          <w:sz w:val="22"/>
          <w:szCs w:val="22"/>
          <w:lang w:val="tr-TR"/>
        </w:rPr>
        <w:t xml:space="preserve">i </w:t>
      </w:r>
      <w:r w:rsidRPr="00A544C3">
        <w:rPr>
          <w:bCs w:val="0"/>
          <w:sz w:val="22"/>
          <w:szCs w:val="22"/>
          <w:lang w:val="tr-TR"/>
        </w:rPr>
        <w:t>düzenlemeler</w:t>
      </w:r>
      <w:r w:rsidR="0063759A">
        <w:rPr>
          <w:bCs w:val="0"/>
          <w:sz w:val="22"/>
          <w:szCs w:val="22"/>
          <w:lang w:val="tr-TR"/>
        </w:rPr>
        <w:t xml:space="preserve"> </w:t>
      </w:r>
      <w:r w:rsidRPr="00A544C3">
        <w:rPr>
          <w:bCs w:val="0"/>
          <w:sz w:val="22"/>
          <w:szCs w:val="22"/>
          <w:lang w:val="tr-TR"/>
        </w:rPr>
        <w:t>konusunda kararlar almak</w:t>
      </w:r>
      <w:r w:rsidR="00DB6A9D">
        <w:rPr>
          <w:bCs w:val="0"/>
          <w:sz w:val="22"/>
          <w:szCs w:val="22"/>
          <w:lang w:val="tr-TR"/>
        </w:rPr>
        <w:t>.</w:t>
      </w:r>
    </w:p>
    <w:p w14:paraId="1EF55915" w14:textId="4DEFEB61" w:rsidR="00A544C3" w:rsidRDefault="009F2083" w:rsidP="009F208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A544C3">
        <w:rPr>
          <w:bCs w:val="0"/>
          <w:sz w:val="22"/>
          <w:szCs w:val="22"/>
          <w:lang w:val="tr-TR"/>
        </w:rPr>
        <w:t>Üniversite genelinde yapılan çalışmalar ve öğrenci başvurularını değerlendirmek ve</w:t>
      </w:r>
      <w:r w:rsidR="00A544C3">
        <w:rPr>
          <w:bCs w:val="0"/>
          <w:sz w:val="22"/>
          <w:szCs w:val="22"/>
          <w:lang w:val="tr-TR"/>
        </w:rPr>
        <w:t xml:space="preserve"> </w:t>
      </w:r>
      <w:r w:rsidRPr="00A544C3">
        <w:rPr>
          <w:bCs w:val="0"/>
          <w:sz w:val="22"/>
          <w:szCs w:val="22"/>
          <w:lang w:val="tr-TR"/>
        </w:rPr>
        <w:t>uygulamaları denetlemek</w:t>
      </w:r>
      <w:r w:rsidR="00DB6A9D">
        <w:rPr>
          <w:bCs w:val="0"/>
          <w:sz w:val="22"/>
          <w:szCs w:val="22"/>
          <w:lang w:val="tr-TR"/>
        </w:rPr>
        <w:t>.</w:t>
      </w:r>
    </w:p>
    <w:p w14:paraId="45672A6F" w14:textId="2B4E4E0B" w:rsidR="00A544C3" w:rsidRDefault="009F2083" w:rsidP="009F208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A544C3">
        <w:rPr>
          <w:bCs w:val="0"/>
          <w:sz w:val="22"/>
          <w:szCs w:val="22"/>
          <w:lang w:val="tr-TR"/>
        </w:rPr>
        <w:t>Birimin yıllık faaliyet raporunu hazırlamak ve Rektörlüğe sunmak</w:t>
      </w:r>
      <w:r w:rsidR="00DB6A9D">
        <w:rPr>
          <w:bCs w:val="0"/>
          <w:sz w:val="22"/>
          <w:szCs w:val="22"/>
          <w:lang w:val="tr-TR"/>
        </w:rPr>
        <w:t>.</w:t>
      </w:r>
    </w:p>
    <w:p w14:paraId="21D3B9D2" w14:textId="15DE2121" w:rsidR="00A544C3" w:rsidRDefault="009F2083" w:rsidP="009F208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A544C3">
        <w:rPr>
          <w:bCs w:val="0"/>
          <w:sz w:val="22"/>
          <w:szCs w:val="22"/>
          <w:lang w:val="tr-TR"/>
        </w:rPr>
        <w:t>Birimin bütçe teklifini onaylamak</w:t>
      </w:r>
      <w:r w:rsidR="00DB6A9D">
        <w:rPr>
          <w:bCs w:val="0"/>
          <w:sz w:val="22"/>
          <w:szCs w:val="22"/>
          <w:lang w:val="tr-TR"/>
        </w:rPr>
        <w:t>.</w:t>
      </w:r>
    </w:p>
    <w:p w14:paraId="528C6A6E" w14:textId="77777777" w:rsidR="00A544C3" w:rsidRDefault="009F2083" w:rsidP="009F208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A544C3">
        <w:rPr>
          <w:bCs w:val="0"/>
          <w:sz w:val="22"/>
          <w:szCs w:val="22"/>
          <w:lang w:val="tr-TR"/>
        </w:rPr>
        <w:t>Gerektiğinde Üniversite Senatosu’na ve Yönetim Kurulu’na engelsiz üniversite konusu</w:t>
      </w:r>
      <w:r w:rsidR="00A544C3">
        <w:rPr>
          <w:bCs w:val="0"/>
          <w:sz w:val="22"/>
          <w:szCs w:val="22"/>
          <w:lang w:val="tr-TR"/>
        </w:rPr>
        <w:t xml:space="preserve"> </w:t>
      </w:r>
      <w:r w:rsidRPr="00A544C3">
        <w:rPr>
          <w:bCs w:val="0"/>
          <w:sz w:val="22"/>
          <w:szCs w:val="22"/>
          <w:lang w:val="tr-TR"/>
        </w:rPr>
        <w:t>kapsamında görüş iletmektir.</w:t>
      </w:r>
    </w:p>
    <w:p w14:paraId="6FDBE030" w14:textId="77777777" w:rsidR="00C928B7" w:rsidRPr="009F2083" w:rsidRDefault="0066031D" w:rsidP="009F2083">
      <w:pPr>
        <w:shd w:val="clear" w:color="auto" w:fill="B3B3B3"/>
        <w:spacing w:line="360" w:lineRule="auto"/>
        <w:jc w:val="both"/>
        <w:rPr>
          <w:b/>
          <w:bCs w:val="0"/>
          <w:sz w:val="22"/>
          <w:szCs w:val="22"/>
          <w:lang w:val="tr-TR"/>
        </w:rPr>
      </w:pPr>
      <w:r w:rsidRPr="009F2083">
        <w:rPr>
          <w:b/>
          <w:sz w:val="22"/>
          <w:szCs w:val="22"/>
          <w:shd w:val="clear" w:color="auto" w:fill="B3B3B3"/>
          <w:lang w:val="tr-TR"/>
        </w:rPr>
        <w:t>YETKİL</w:t>
      </w:r>
      <w:r w:rsidRPr="009F2083">
        <w:rPr>
          <w:b/>
          <w:sz w:val="22"/>
          <w:szCs w:val="22"/>
          <w:lang w:val="tr-TR"/>
        </w:rPr>
        <w:t>ERİ, SINIRLARI:</w:t>
      </w:r>
      <w:r w:rsidR="00C928B7" w:rsidRPr="009F2083">
        <w:rPr>
          <w:b/>
          <w:bCs w:val="0"/>
          <w:sz w:val="22"/>
          <w:szCs w:val="22"/>
          <w:lang w:val="tr-TR"/>
        </w:rPr>
        <w:t xml:space="preserve"> </w:t>
      </w:r>
    </w:p>
    <w:p w14:paraId="613496A9" w14:textId="77777777" w:rsidR="00BF5130" w:rsidRPr="00BF5130" w:rsidRDefault="00BF5130" w:rsidP="00BF5130">
      <w:pPr>
        <w:numPr>
          <w:ilvl w:val="0"/>
          <w:numId w:val="20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BF5130">
        <w:rPr>
          <w:bCs w:val="0"/>
          <w:sz w:val="22"/>
          <w:szCs w:val="22"/>
          <w:lang w:val="tr-TR"/>
        </w:rPr>
        <w:t>657 Sayılı Devlet Memurları Kanunu’nda ve 2547 Sayılı Yüksek Öğretim Kanunu'nda belirtilen genel niteliklere sahip olmak.</w:t>
      </w:r>
    </w:p>
    <w:p w14:paraId="3984A9BC" w14:textId="77777777" w:rsidR="00A544C3" w:rsidRDefault="00BF5130" w:rsidP="00A544C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BF5130">
        <w:rPr>
          <w:bCs w:val="0"/>
          <w:sz w:val="22"/>
          <w:szCs w:val="22"/>
          <w:lang w:val="tr-TR"/>
        </w:rPr>
        <w:t>Yukarıda belirtilen görev ve sorumlulukları gerçekleştirme yetkisine sahip olmak.</w:t>
      </w:r>
    </w:p>
    <w:p w14:paraId="3170710E" w14:textId="77777777" w:rsidR="009F2083" w:rsidRPr="00A544C3" w:rsidRDefault="00A544C3" w:rsidP="00A544C3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>
        <w:rPr>
          <w:bCs w:val="0"/>
          <w:sz w:val="22"/>
          <w:szCs w:val="22"/>
          <w:lang w:val="tr-TR"/>
        </w:rPr>
        <w:t>G</w:t>
      </w:r>
      <w:r w:rsidRPr="00A544C3">
        <w:rPr>
          <w:bCs w:val="0"/>
          <w:sz w:val="22"/>
          <w:szCs w:val="22"/>
          <w:lang w:val="tr-TR"/>
        </w:rPr>
        <w:t>erekli görmesi halinde, uzmanlığından veya bilgisinden yararlanmak amacıyla üniversitemiz akademik ve idari personelini toplantıya çağır</w:t>
      </w:r>
      <w:r>
        <w:rPr>
          <w:bCs w:val="0"/>
          <w:sz w:val="22"/>
          <w:szCs w:val="22"/>
          <w:lang w:val="tr-TR"/>
        </w:rPr>
        <w:t>mak</w:t>
      </w:r>
      <w:r w:rsidRPr="00A544C3">
        <w:rPr>
          <w:bCs w:val="0"/>
          <w:sz w:val="22"/>
          <w:szCs w:val="22"/>
          <w:lang w:val="tr-TR"/>
        </w:rPr>
        <w:t xml:space="preserve">. </w:t>
      </w:r>
      <w:r>
        <w:rPr>
          <w:bCs w:val="0"/>
          <w:sz w:val="22"/>
          <w:szCs w:val="22"/>
          <w:lang w:val="tr-TR"/>
        </w:rPr>
        <w:t>(</w:t>
      </w:r>
      <w:r w:rsidRPr="00A544C3">
        <w:rPr>
          <w:bCs w:val="0"/>
          <w:sz w:val="22"/>
          <w:szCs w:val="22"/>
          <w:lang w:val="tr-TR"/>
        </w:rPr>
        <w:t>Bu şekilde toplantıya katılan personel oy hakkına sahip değildir.</w:t>
      </w:r>
      <w:r>
        <w:rPr>
          <w:bCs w:val="0"/>
          <w:sz w:val="22"/>
          <w:szCs w:val="22"/>
          <w:lang w:val="tr-TR"/>
        </w:rPr>
        <w:t>)</w:t>
      </w:r>
    </w:p>
    <w:sectPr w:rsidR="009F2083" w:rsidRPr="00A544C3" w:rsidSect="00C928B7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CA25" w14:textId="77777777" w:rsidR="00194EDB" w:rsidRDefault="00194EDB">
      <w:r>
        <w:separator/>
      </w:r>
    </w:p>
  </w:endnote>
  <w:endnote w:type="continuationSeparator" w:id="0">
    <w:p w14:paraId="406A8EB8" w14:textId="77777777" w:rsidR="00194EDB" w:rsidRDefault="001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5"/>
      <w:gridCol w:w="5125"/>
    </w:tblGrid>
    <w:tr w:rsidR="00476ECE" w:rsidRPr="00F730D3" w14:paraId="11F08BB8" w14:textId="77777777">
      <w:tblPrEx>
        <w:tblCellMar>
          <w:top w:w="0" w:type="dxa"/>
          <w:bottom w:w="0" w:type="dxa"/>
        </w:tblCellMar>
      </w:tblPrEx>
      <w:trPr>
        <w:trHeight w:val="523"/>
      </w:trPr>
      <w:tc>
        <w:tcPr>
          <w:tcW w:w="5200" w:type="dxa"/>
        </w:tcPr>
        <w:p w14:paraId="6C513518" w14:textId="77777777" w:rsidR="00476ECE" w:rsidRPr="00347D76" w:rsidRDefault="00476ECE">
          <w:pPr>
            <w:pStyle w:val="Balk2"/>
            <w:rPr>
              <w:rFonts w:ascii="Arial" w:hAnsi="Arial" w:cs="Arial"/>
              <w:color w:val="808080"/>
              <w:sz w:val="18"/>
              <w:szCs w:val="18"/>
            </w:rPr>
          </w:pPr>
          <w:r w:rsidRPr="00347D76">
            <w:rPr>
              <w:rFonts w:ascii="Arial" w:hAnsi="Arial" w:cs="Arial"/>
              <w:color w:val="808080"/>
              <w:sz w:val="18"/>
              <w:szCs w:val="18"/>
            </w:rPr>
            <w:t>HAZIRLAYAN</w:t>
          </w:r>
        </w:p>
        <w:p w14:paraId="026EC505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  <w:p w14:paraId="6E89087C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1A177BAE" w14:textId="77777777" w:rsidR="00476ECE" w:rsidRPr="00347D76" w:rsidRDefault="00FB3DC5" w:rsidP="00FB3DC5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 w:rsidRPr="00347D76">
            <w:rPr>
              <w:b/>
              <w:bCs w:val="0"/>
              <w:color w:val="808080"/>
              <w:sz w:val="18"/>
              <w:szCs w:val="18"/>
            </w:rPr>
            <w:t>ONAYLAYAN</w:t>
          </w:r>
        </w:p>
      </w:tc>
    </w:tr>
  </w:tbl>
  <w:p w14:paraId="542CCC96" w14:textId="77777777" w:rsidR="00476ECE" w:rsidRPr="009217DB" w:rsidRDefault="00FB455B" w:rsidP="00C928B7">
    <w:pPr>
      <w:rPr>
        <w:color w:val="3B3838"/>
        <w:sz w:val="18"/>
        <w:szCs w:val="18"/>
      </w:rPr>
    </w:pPr>
    <w:r>
      <w:rPr>
        <w:color w:val="3B3838"/>
        <w:sz w:val="18"/>
        <w:szCs w:val="18"/>
      </w:rPr>
      <w:t>Form No:F07/ BAYÜ/01</w:t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8F8C" w14:textId="77777777" w:rsidR="00194EDB" w:rsidRDefault="00194EDB">
      <w:r>
        <w:separator/>
      </w:r>
    </w:p>
  </w:footnote>
  <w:footnote w:type="continuationSeparator" w:id="0">
    <w:p w14:paraId="42798307" w14:textId="77777777" w:rsidR="00194EDB" w:rsidRDefault="0019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76ECE" w:rsidRPr="007D2893" w14:paraId="19E71926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 w:val="restart"/>
        </w:tcPr>
        <w:p w14:paraId="6FDA40A5" w14:textId="4A3344D0" w:rsidR="00476ECE" w:rsidRDefault="00CF4C7D" w:rsidP="00C928B7">
          <w:pPr>
            <w:jc w:val="center"/>
          </w:pPr>
          <w:r w:rsidRPr="00A65DE1">
            <w:rPr>
              <w:noProof/>
              <w:lang w:val="tr-TR"/>
            </w:rPr>
            <w:drawing>
              <wp:inline distT="0" distB="0" distL="0" distR="0" wp14:anchorId="7EFF4480" wp14:editId="4641179A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EEE04C" w14:textId="77777777" w:rsidR="00476ECE" w:rsidRPr="00710C58" w:rsidRDefault="00476ECE" w:rsidP="00FB455B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 w:rsidR="004B10C6">
            <w:rPr>
              <w:b/>
              <w:sz w:val="28"/>
              <w:szCs w:val="28"/>
            </w:rPr>
            <w:t>AY</w:t>
          </w:r>
          <w:r w:rsidR="00FB455B">
            <w:rPr>
              <w:b/>
              <w:sz w:val="28"/>
              <w:szCs w:val="28"/>
            </w:rPr>
            <w:t>Ü</w:t>
          </w:r>
        </w:p>
      </w:tc>
      <w:tc>
        <w:tcPr>
          <w:tcW w:w="5580" w:type="dxa"/>
          <w:vMerge w:val="restart"/>
          <w:vAlign w:val="center"/>
        </w:tcPr>
        <w:p w14:paraId="411F7BE1" w14:textId="77777777" w:rsidR="002F79EC" w:rsidRDefault="002F79EC" w:rsidP="00C928B7">
          <w:pPr>
            <w:pStyle w:val="Balk2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YÖNETİM KURULU</w:t>
          </w:r>
        </w:p>
        <w:p w14:paraId="6FE05062" w14:textId="77777777" w:rsidR="00476ECE" w:rsidRPr="0066031D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  <w:r w:rsidRPr="0066031D">
            <w:rPr>
              <w:rFonts w:ascii="Arial" w:hAnsi="Arial" w:cs="Arial"/>
            </w:rPr>
            <w:t xml:space="preserve">GÖREV TANIMI </w:t>
          </w:r>
          <w:r w:rsidR="004B10C6" w:rsidRPr="009217DB">
            <w:rPr>
              <w:rFonts w:ascii="Arial" w:hAnsi="Arial" w:cs="Arial"/>
              <w:color w:val="767171"/>
            </w:rPr>
            <w:t>FORMU</w:t>
          </w:r>
        </w:p>
        <w:p w14:paraId="0B78C427" w14:textId="77777777" w:rsidR="00476ECE" w:rsidRPr="00311B4B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</w:p>
      </w:tc>
      <w:tc>
        <w:tcPr>
          <w:tcW w:w="3131" w:type="dxa"/>
          <w:vAlign w:val="center"/>
        </w:tcPr>
        <w:p w14:paraId="3309CC15" w14:textId="77777777" w:rsidR="00476ECE" w:rsidRPr="007D2893" w:rsidRDefault="00476ECE" w:rsidP="004B10C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 xml:space="preserve">Kod No: </w:t>
          </w:r>
          <w:r w:rsidR="00347D76">
            <w:rPr>
              <w:sz w:val="18"/>
              <w:szCs w:val="18"/>
              <w:lang w:val="de-DE"/>
            </w:rPr>
            <w:t>GT0</w:t>
          </w:r>
          <w:r w:rsidR="009D06E8">
            <w:rPr>
              <w:sz w:val="18"/>
              <w:szCs w:val="18"/>
              <w:lang w:val="de-DE"/>
            </w:rPr>
            <w:t>0</w:t>
          </w:r>
          <w:r w:rsidR="00347D76">
            <w:rPr>
              <w:sz w:val="18"/>
              <w:szCs w:val="18"/>
              <w:lang w:val="de-DE"/>
            </w:rPr>
            <w:t>/</w:t>
          </w:r>
          <w:r w:rsidR="004B10C6">
            <w:rPr>
              <w:sz w:val="18"/>
              <w:szCs w:val="18"/>
              <w:lang w:val="de-DE"/>
            </w:rPr>
            <w:t>……</w:t>
          </w:r>
        </w:p>
      </w:tc>
    </w:tr>
    <w:tr w:rsidR="00476ECE" w:rsidRPr="007D2893" w14:paraId="5F94EF3A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51BC8046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4791E37B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42D0CEA9" w14:textId="21F500CC" w:rsidR="00476ECE" w:rsidRPr="007D2893" w:rsidRDefault="00347D76" w:rsidP="004B10C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Yayın Tarihi: </w:t>
          </w:r>
          <w:r w:rsidR="00857760">
            <w:rPr>
              <w:sz w:val="18"/>
              <w:szCs w:val="18"/>
              <w:lang w:val="de-DE"/>
            </w:rPr>
            <w:t>1</w:t>
          </w:r>
          <w:r w:rsidR="002A0F44">
            <w:rPr>
              <w:sz w:val="18"/>
              <w:szCs w:val="18"/>
              <w:lang w:val="de-DE"/>
            </w:rPr>
            <w:t>9</w:t>
          </w:r>
          <w:r>
            <w:rPr>
              <w:sz w:val="18"/>
              <w:szCs w:val="18"/>
              <w:lang w:val="de-DE"/>
            </w:rPr>
            <w:t>.0</w:t>
          </w:r>
          <w:r w:rsidR="00857760">
            <w:rPr>
              <w:sz w:val="18"/>
              <w:szCs w:val="18"/>
              <w:lang w:val="de-DE"/>
            </w:rPr>
            <w:t>7</w:t>
          </w:r>
          <w:r>
            <w:rPr>
              <w:sz w:val="18"/>
              <w:szCs w:val="18"/>
              <w:lang w:val="de-DE"/>
            </w:rPr>
            <w:t>.</w:t>
          </w:r>
          <w:r w:rsidR="00857760">
            <w:rPr>
              <w:sz w:val="18"/>
              <w:szCs w:val="18"/>
              <w:lang w:val="de-DE"/>
            </w:rPr>
            <w:t>2</w:t>
          </w:r>
          <w:r w:rsidR="004B10C6">
            <w:rPr>
              <w:sz w:val="18"/>
              <w:szCs w:val="18"/>
              <w:lang w:val="de-DE"/>
            </w:rPr>
            <w:t>0</w:t>
          </w:r>
          <w:r w:rsidR="00857760">
            <w:rPr>
              <w:sz w:val="18"/>
              <w:szCs w:val="18"/>
              <w:lang w:val="de-DE"/>
            </w:rPr>
            <w:t>23</w:t>
          </w:r>
        </w:p>
      </w:tc>
    </w:tr>
    <w:tr w:rsidR="00476ECE" w:rsidRPr="007D2893" w14:paraId="590E36FA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6FAA68FF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778AF22C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287985C9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Revizyon Tarihi/</w:t>
          </w:r>
          <w:r>
            <w:rPr>
              <w:sz w:val="18"/>
              <w:szCs w:val="18"/>
              <w:lang w:val="de-DE"/>
            </w:rPr>
            <w:t xml:space="preserve"> </w:t>
          </w:r>
          <w:r w:rsidRPr="007D2893">
            <w:rPr>
              <w:sz w:val="18"/>
              <w:szCs w:val="18"/>
              <w:lang w:val="de-DE"/>
            </w:rPr>
            <w:t>No:</w:t>
          </w:r>
          <w:r>
            <w:rPr>
              <w:sz w:val="18"/>
              <w:szCs w:val="18"/>
              <w:lang w:val="de-DE"/>
            </w:rPr>
            <w:t xml:space="preserve"> 00/00</w:t>
          </w:r>
        </w:p>
      </w:tc>
    </w:tr>
    <w:tr w:rsidR="00476ECE" w:rsidRPr="007D2893" w14:paraId="57E21E52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115FEF30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2867BA2A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2E5D99CD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Sayfa No</w:t>
          </w:r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  <w:tr w:rsidR="00476ECE" w:rsidRPr="007D2893" w14:paraId="5778E7D4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Align w:val="center"/>
        </w:tcPr>
        <w:p w14:paraId="18B20942" w14:textId="77777777" w:rsidR="00476ECE" w:rsidRPr="00A5073B" w:rsidRDefault="00476ECE" w:rsidP="00C928B7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14:paraId="0119D7D0" w14:textId="77777777" w:rsidR="00476ECE" w:rsidRPr="008E5DC2" w:rsidRDefault="00857760" w:rsidP="008E5DC2">
          <w:pPr>
            <w:rPr>
              <w:sz w:val="22"/>
              <w:szCs w:val="22"/>
              <w:lang w:val="de-DE"/>
            </w:rPr>
          </w:pPr>
          <w:r w:rsidRPr="00857760">
            <w:rPr>
              <w:sz w:val="22"/>
              <w:szCs w:val="22"/>
              <w:lang w:val="de-DE"/>
            </w:rPr>
            <w:t>Engelli Öğrenci Birim Koordinatörlüğü</w:t>
          </w:r>
        </w:p>
      </w:tc>
    </w:tr>
  </w:tbl>
  <w:p w14:paraId="5462A2BB" w14:textId="77777777" w:rsidR="00476ECE" w:rsidRPr="007D2893" w:rsidRDefault="00476ECE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6A"/>
    <w:multiLevelType w:val="hybridMultilevel"/>
    <w:tmpl w:val="EF80AD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15D"/>
    <w:multiLevelType w:val="hybridMultilevel"/>
    <w:tmpl w:val="00B459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4220"/>
    <w:multiLevelType w:val="hybridMultilevel"/>
    <w:tmpl w:val="08B677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6D5FE4"/>
    <w:multiLevelType w:val="hybridMultilevel"/>
    <w:tmpl w:val="EA1CD70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74C"/>
    <w:multiLevelType w:val="multilevel"/>
    <w:tmpl w:val="968878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344"/>
    <w:multiLevelType w:val="hybridMultilevel"/>
    <w:tmpl w:val="CFCC4B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3FF2"/>
    <w:multiLevelType w:val="hybridMultilevel"/>
    <w:tmpl w:val="D7DCAC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E3F"/>
    <w:multiLevelType w:val="hybridMultilevel"/>
    <w:tmpl w:val="7CBE19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C91"/>
    <w:multiLevelType w:val="multilevel"/>
    <w:tmpl w:val="660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F0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3C1F"/>
    <w:multiLevelType w:val="hybridMultilevel"/>
    <w:tmpl w:val="E1FAC560"/>
    <w:lvl w:ilvl="0" w:tplc="9C2856EE">
      <w:start w:val="1"/>
      <w:numFmt w:val="bullet"/>
      <w:lvlText w:val=""/>
      <w:lvlJc w:val="left"/>
      <w:pPr>
        <w:tabs>
          <w:tab w:val="num" w:pos="1578"/>
        </w:tabs>
        <w:ind w:left="1218" w:firstLine="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502E3C30"/>
    <w:multiLevelType w:val="multilevel"/>
    <w:tmpl w:val="EA1CD7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4618"/>
    <w:multiLevelType w:val="hybridMultilevel"/>
    <w:tmpl w:val="76E82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12F1"/>
    <w:multiLevelType w:val="hybridMultilevel"/>
    <w:tmpl w:val="90E2C0D4"/>
    <w:lvl w:ilvl="0" w:tplc="041F0009">
      <w:start w:val="1"/>
      <w:numFmt w:val="bullet"/>
      <w:lvlText w:val="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14" w15:restartNumberingAfterBreak="0">
    <w:nsid w:val="61C75B23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286E"/>
    <w:multiLevelType w:val="hybridMultilevel"/>
    <w:tmpl w:val="7D521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2354"/>
    <w:multiLevelType w:val="hybridMultilevel"/>
    <w:tmpl w:val="242884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C5345"/>
    <w:multiLevelType w:val="hybridMultilevel"/>
    <w:tmpl w:val="968878A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47E7"/>
    <w:multiLevelType w:val="hybridMultilevel"/>
    <w:tmpl w:val="5E6257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86B12"/>
    <w:multiLevelType w:val="hybridMultilevel"/>
    <w:tmpl w:val="C5DC3E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59CC"/>
    <w:multiLevelType w:val="hybridMultilevel"/>
    <w:tmpl w:val="6602D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D33DB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20"/>
  </w:num>
  <w:num w:numId="15">
    <w:abstractNumId w:val="8"/>
  </w:num>
  <w:num w:numId="16">
    <w:abstractNumId w:val="18"/>
  </w:num>
  <w:num w:numId="17">
    <w:abstractNumId w:val="19"/>
  </w:num>
  <w:num w:numId="18">
    <w:abstractNumId w:val="21"/>
  </w:num>
  <w:num w:numId="19">
    <w:abstractNumId w:val="7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C1"/>
    <w:rsid w:val="000002AB"/>
    <w:rsid w:val="000A3BF1"/>
    <w:rsid w:val="000A40AE"/>
    <w:rsid w:val="000E3338"/>
    <w:rsid w:val="000F3010"/>
    <w:rsid w:val="00147FFE"/>
    <w:rsid w:val="00194EDB"/>
    <w:rsid w:val="001A0298"/>
    <w:rsid w:val="001D6600"/>
    <w:rsid w:val="001F3396"/>
    <w:rsid w:val="00273BA7"/>
    <w:rsid w:val="002A0F44"/>
    <w:rsid w:val="002C49FD"/>
    <w:rsid w:val="002F79EC"/>
    <w:rsid w:val="003350BA"/>
    <w:rsid w:val="00347D76"/>
    <w:rsid w:val="00376BCD"/>
    <w:rsid w:val="003845D0"/>
    <w:rsid w:val="003906C1"/>
    <w:rsid w:val="003A0A60"/>
    <w:rsid w:val="003B4FAE"/>
    <w:rsid w:val="003F3BDF"/>
    <w:rsid w:val="00421618"/>
    <w:rsid w:val="00430A61"/>
    <w:rsid w:val="00476ECE"/>
    <w:rsid w:val="004861D1"/>
    <w:rsid w:val="004B10C6"/>
    <w:rsid w:val="004D5779"/>
    <w:rsid w:val="005259FD"/>
    <w:rsid w:val="00580C30"/>
    <w:rsid w:val="00605CE5"/>
    <w:rsid w:val="0063759A"/>
    <w:rsid w:val="0066031D"/>
    <w:rsid w:val="00670089"/>
    <w:rsid w:val="006960F8"/>
    <w:rsid w:val="006A551F"/>
    <w:rsid w:val="007A1CDB"/>
    <w:rsid w:val="007C4940"/>
    <w:rsid w:val="00805359"/>
    <w:rsid w:val="008432F5"/>
    <w:rsid w:val="00857760"/>
    <w:rsid w:val="00881A3E"/>
    <w:rsid w:val="008832DD"/>
    <w:rsid w:val="008E5DC2"/>
    <w:rsid w:val="008E6EDF"/>
    <w:rsid w:val="0090255A"/>
    <w:rsid w:val="00906B6B"/>
    <w:rsid w:val="009217DB"/>
    <w:rsid w:val="00957C27"/>
    <w:rsid w:val="009A0E2F"/>
    <w:rsid w:val="009C7B36"/>
    <w:rsid w:val="009D06E8"/>
    <w:rsid w:val="009D26F8"/>
    <w:rsid w:val="009E186D"/>
    <w:rsid w:val="009F2083"/>
    <w:rsid w:val="009F40E6"/>
    <w:rsid w:val="00A544C3"/>
    <w:rsid w:val="00B46E2D"/>
    <w:rsid w:val="00BB0475"/>
    <w:rsid w:val="00BD23D1"/>
    <w:rsid w:val="00BF5130"/>
    <w:rsid w:val="00C928B7"/>
    <w:rsid w:val="00C9585C"/>
    <w:rsid w:val="00CF4C7D"/>
    <w:rsid w:val="00D244DC"/>
    <w:rsid w:val="00D973FE"/>
    <w:rsid w:val="00DA2644"/>
    <w:rsid w:val="00DA33DE"/>
    <w:rsid w:val="00DB6A9D"/>
    <w:rsid w:val="00DD0751"/>
    <w:rsid w:val="00DF0609"/>
    <w:rsid w:val="00E76C3A"/>
    <w:rsid w:val="00E76EC0"/>
    <w:rsid w:val="00EA349E"/>
    <w:rsid w:val="00EB1514"/>
    <w:rsid w:val="00F5337B"/>
    <w:rsid w:val="00F96C35"/>
    <w:rsid w:val="00FB3DC5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51F62"/>
  <w15:chartTrackingRefBased/>
  <w15:docId w15:val="{02859FAE-FD76-4BF1-9674-41D97164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1D"/>
    <w:rPr>
      <w:rFonts w:ascii="Arial" w:hAnsi="Arial" w:cs="Arial"/>
      <w:bCs/>
      <w:sz w:val="24"/>
      <w:szCs w:val="15"/>
      <w:lang w:val="en-US"/>
    </w:rPr>
  </w:style>
  <w:style w:type="paragraph" w:styleId="Balk2">
    <w:name w:val="heading 2"/>
    <w:basedOn w:val="Normal"/>
    <w:next w:val="Normal"/>
    <w:qFormat/>
    <w:rsid w:val="0066031D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8">
    <w:name w:val="heading 8"/>
    <w:basedOn w:val="Normal"/>
    <w:next w:val="Normal"/>
    <w:qFormat/>
    <w:rsid w:val="0066031D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66031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6031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6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GÖREVİN GEREKTİRDİĞİ NİTELİKLER:</vt:lpstr>
    </vt:vector>
  </TitlesOfParts>
  <Company>Rshmb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GÖREVİN GEREKTİRDİĞİ NİTELİKLER:</dc:title>
  <dc:subject/>
  <dc:creator>sibel</dc:creator>
  <cp:keywords/>
  <dc:description/>
  <cp:lastModifiedBy>ABDURRAHMAN OKUYAN</cp:lastModifiedBy>
  <cp:revision>2</cp:revision>
  <cp:lastPrinted>2009-12-14T07:24:00Z</cp:lastPrinted>
  <dcterms:created xsi:type="dcterms:W3CDTF">2023-07-19T13:50:00Z</dcterms:created>
  <dcterms:modified xsi:type="dcterms:W3CDTF">2023-07-19T13:50:00Z</dcterms:modified>
</cp:coreProperties>
</file>